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4155DBF" w:rsidR="004D5196" w:rsidRPr="007D771C" w:rsidRDefault="00CB2773" w:rsidP="00231D54">
      <w:pPr>
        <w:tabs>
          <w:tab w:val="left" w:pos="1310"/>
        </w:tabs>
        <w:spacing w:after="0"/>
        <w:ind w:left="180"/>
        <w:rPr>
          <w:rFonts w:ascii="Gill Sans MT" w:hAnsi="Gill Sans MT"/>
        </w:rPr>
      </w:pPr>
      <w:r w:rsidRPr="007D771C">
        <w:rPr>
          <w:rFonts w:ascii="Gill Sans MT" w:hAnsi="Gill Sans MT"/>
        </w:rPr>
        <w:tab/>
      </w:r>
    </w:p>
    <w:p w14:paraId="60F4DCD5" w14:textId="66AFF136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color w:val="002060"/>
          <w:sz w:val="32"/>
          <w:szCs w:val="32"/>
          <w:lang w:val="en-US"/>
        </w:rPr>
      </w:pPr>
      <w:bookmarkStart w:id="0" w:name="_Hlk121779279"/>
      <w:r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 xml:space="preserve">Solid </w:t>
      </w:r>
      <w:r w:rsidR="008A698C"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>W</w:t>
      </w:r>
      <w:r w:rsidRPr="007D771C">
        <w:rPr>
          <w:rFonts w:ascii="Gill Sans MT" w:hAnsi="Gill Sans MT"/>
          <w:b/>
          <w:bCs/>
          <w:color w:val="002060"/>
          <w:sz w:val="32"/>
          <w:szCs w:val="32"/>
          <w:lang w:val="en-US"/>
        </w:rPr>
        <w:t>aste Capacity Index for Local Governments (SCIL)</w:t>
      </w:r>
    </w:p>
    <w:p w14:paraId="2CC8AFB9" w14:textId="36625887" w:rsidR="003C2961" w:rsidRPr="007D771C" w:rsidRDefault="003C2961" w:rsidP="00231D54">
      <w:pPr>
        <w:pStyle w:val="Header"/>
        <w:tabs>
          <w:tab w:val="clear" w:pos="4680"/>
          <w:tab w:val="clear" w:pos="9360"/>
          <w:tab w:val="left" w:pos="7631"/>
        </w:tabs>
        <w:ind w:left="180"/>
        <w:rPr>
          <w:rFonts w:ascii="Gill Sans MT" w:hAnsi="Gill Sans MT"/>
          <w:b/>
          <w:bCs/>
          <w:sz w:val="28"/>
          <w:szCs w:val="28"/>
          <w:lang w:val="en-US"/>
        </w:rPr>
      </w:pP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SCIL Survey </w:t>
      </w:r>
      <w:r w:rsidR="00BD2EB5" w:rsidRPr="007D771C">
        <w:rPr>
          <w:rFonts w:ascii="Gill Sans MT" w:hAnsi="Gill Sans MT"/>
          <w:b/>
          <w:bCs/>
          <w:sz w:val="28"/>
          <w:szCs w:val="28"/>
          <w:lang w:val="en-US"/>
        </w:rPr>
        <w:t>Preparation Document</w:t>
      </w:r>
      <w:r w:rsidRPr="007D771C">
        <w:rPr>
          <w:rFonts w:ascii="Gill Sans MT" w:hAnsi="Gill Sans MT"/>
          <w:b/>
          <w:bCs/>
          <w:sz w:val="28"/>
          <w:szCs w:val="28"/>
          <w:lang w:val="en-US"/>
        </w:rPr>
        <w:tab/>
      </w:r>
    </w:p>
    <w:p w14:paraId="2A0A059B" w14:textId="68A7F8C2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sz w:val="28"/>
          <w:szCs w:val="28"/>
          <w:lang w:val="en-US"/>
        </w:rPr>
      </w:pP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Component </w:t>
      </w:r>
      <w:r w:rsidR="00B937FB">
        <w:rPr>
          <w:rFonts w:ascii="Gill Sans MT" w:hAnsi="Gill Sans MT"/>
          <w:b/>
          <w:bCs/>
          <w:sz w:val="28"/>
          <w:szCs w:val="28"/>
          <w:lang w:val="en-US"/>
        </w:rPr>
        <w:t>2</w:t>
      </w:r>
      <w:r w:rsidRPr="007D771C">
        <w:rPr>
          <w:rFonts w:ascii="Gill Sans MT" w:hAnsi="Gill Sans MT"/>
          <w:b/>
          <w:bCs/>
          <w:sz w:val="28"/>
          <w:szCs w:val="28"/>
          <w:lang w:val="en-US"/>
        </w:rPr>
        <w:t xml:space="preserve"> – </w:t>
      </w:r>
      <w:r w:rsidR="002179C5" w:rsidRPr="007D771C">
        <w:rPr>
          <w:rFonts w:ascii="Gill Sans MT" w:hAnsi="Gill Sans MT"/>
          <w:b/>
          <w:bCs/>
          <w:sz w:val="28"/>
          <w:szCs w:val="28"/>
          <w:lang w:val="en-US"/>
        </w:rPr>
        <w:t>P</w:t>
      </w:r>
      <w:r w:rsidR="00B937FB">
        <w:rPr>
          <w:rFonts w:ascii="Gill Sans MT" w:hAnsi="Gill Sans MT"/>
          <w:b/>
          <w:bCs/>
          <w:sz w:val="28"/>
          <w:szCs w:val="28"/>
          <w:lang w:val="en-US"/>
        </w:rPr>
        <w:t>olicy and Legal</w:t>
      </w:r>
    </w:p>
    <w:p w14:paraId="2FE5B392" w14:textId="77777777" w:rsidR="003C2961" w:rsidRPr="007D771C" w:rsidRDefault="003C2961" w:rsidP="00231D54">
      <w:pPr>
        <w:pStyle w:val="Header"/>
        <w:ind w:left="180" w:right="270"/>
        <w:rPr>
          <w:rFonts w:ascii="Gill Sans MT" w:hAnsi="Gill Sans MT"/>
          <w:b/>
          <w:bCs/>
          <w:sz w:val="28"/>
          <w:szCs w:val="28"/>
          <w:lang w:val="en-US"/>
        </w:rPr>
      </w:pPr>
    </w:p>
    <w:p w14:paraId="4D8C2CE1" w14:textId="6E9DD0D4" w:rsidR="003C2961" w:rsidRPr="007D771C" w:rsidRDefault="00186323" w:rsidP="00231D54">
      <w:pPr>
        <w:ind w:left="180" w:right="270"/>
        <w:rPr>
          <w:rFonts w:ascii="Gill Sans MT" w:hAnsi="Gill Sans MT"/>
          <w:lang w:val="en-US"/>
        </w:rPr>
      </w:pPr>
      <w:r w:rsidRPr="007D771C">
        <w:rPr>
          <w:rFonts w:ascii="Gill Sans MT" w:hAnsi="Gill Sans MT"/>
          <w:lang w:val="en-US"/>
        </w:rPr>
        <w:t xml:space="preserve">The SCIL Survey is one component of USAID’s Clean Cities, Blue Ocean (CCBO) Solid waste Capacity Index for Local government (SCIL) Tool Kit. The SCIL Survey has six components. </w:t>
      </w:r>
    </w:p>
    <w:p w14:paraId="66D53C4B" w14:textId="52D704C7" w:rsidR="003C2961" w:rsidRPr="007D771C" w:rsidRDefault="003C2961" w:rsidP="00231D54">
      <w:pPr>
        <w:ind w:left="180" w:right="270"/>
        <w:rPr>
          <w:rFonts w:ascii="Gill Sans MT" w:hAnsi="Gill Sans MT"/>
          <w:lang w:val="en-US"/>
        </w:rPr>
      </w:pPr>
      <w:r w:rsidRPr="007D771C">
        <w:rPr>
          <w:rFonts w:ascii="Gill Sans MT" w:hAnsi="Gill Sans MT"/>
          <w:lang w:val="en-US"/>
        </w:rPr>
        <w:t xml:space="preserve">This document provides an overview of all </w:t>
      </w:r>
      <w:r w:rsidRPr="007D771C">
        <w:rPr>
          <w:rFonts w:ascii="Gill Sans MT" w:hAnsi="Gill Sans MT"/>
          <w:i/>
          <w:iCs/>
          <w:lang w:val="en-US"/>
        </w:rPr>
        <w:t>C</w:t>
      </w:r>
      <w:r w:rsidR="00186323" w:rsidRPr="007D771C">
        <w:rPr>
          <w:rFonts w:ascii="Gill Sans MT" w:hAnsi="Gill Sans MT"/>
          <w:i/>
          <w:iCs/>
          <w:lang w:val="en-US"/>
        </w:rPr>
        <w:t>omponent</w:t>
      </w:r>
      <w:r w:rsidRPr="007D771C">
        <w:rPr>
          <w:rFonts w:ascii="Gill Sans MT" w:hAnsi="Gill Sans MT"/>
          <w:i/>
          <w:iCs/>
          <w:lang w:val="en-US"/>
        </w:rPr>
        <w:t xml:space="preserve"> </w:t>
      </w:r>
      <w:r w:rsidR="002179C5" w:rsidRPr="007D771C">
        <w:rPr>
          <w:rFonts w:ascii="Gill Sans MT" w:hAnsi="Gill Sans MT"/>
          <w:i/>
          <w:iCs/>
          <w:lang w:val="en-US"/>
        </w:rPr>
        <w:t>1: Planning</w:t>
      </w:r>
      <w:r w:rsidR="00186323" w:rsidRPr="007D771C">
        <w:rPr>
          <w:rFonts w:ascii="Gill Sans MT" w:hAnsi="Gill Sans MT"/>
          <w:lang w:val="en-US"/>
        </w:rPr>
        <w:t xml:space="preserve"> questions </w:t>
      </w:r>
      <w:r w:rsidR="007457D6" w:rsidRPr="007D771C">
        <w:rPr>
          <w:rFonts w:ascii="Gill Sans MT" w:hAnsi="Gill Sans MT"/>
          <w:lang w:val="en-US"/>
        </w:rPr>
        <w:t>contained in the SCIL survey</w:t>
      </w:r>
      <w:r w:rsidR="00186323" w:rsidRPr="007D771C">
        <w:rPr>
          <w:rFonts w:ascii="Gill Sans MT" w:hAnsi="Gill Sans MT"/>
          <w:lang w:val="en-US"/>
        </w:rPr>
        <w:t xml:space="preserve">. It </w:t>
      </w:r>
      <w:r w:rsidR="007457D6" w:rsidRPr="007D771C">
        <w:rPr>
          <w:rFonts w:ascii="Gill Sans MT" w:hAnsi="Gill Sans MT"/>
          <w:lang w:val="en-US"/>
        </w:rPr>
        <w:t>enabl</w:t>
      </w:r>
      <w:r w:rsidR="00186323" w:rsidRPr="007D771C">
        <w:rPr>
          <w:rFonts w:ascii="Gill Sans MT" w:hAnsi="Gill Sans MT"/>
          <w:lang w:val="en-US"/>
        </w:rPr>
        <w:t xml:space="preserve">es those participating in the assessment </w:t>
      </w:r>
      <w:r w:rsidR="007457D6" w:rsidRPr="007D771C">
        <w:rPr>
          <w:rFonts w:ascii="Gill Sans MT" w:hAnsi="Gill Sans MT"/>
          <w:lang w:val="en-US"/>
        </w:rPr>
        <w:t>to review</w:t>
      </w:r>
      <w:r w:rsidR="00186323" w:rsidRPr="007D771C">
        <w:rPr>
          <w:rFonts w:ascii="Gill Sans MT" w:hAnsi="Gill Sans MT"/>
          <w:lang w:val="en-US"/>
        </w:rPr>
        <w:t xml:space="preserve"> each of these “Yes/No” questions to determine which may be answered “Yes</w:t>
      </w:r>
      <w:r w:rsidR="007457D6" w:rsidRPr="007D771C">
        <w:rPr>
          <w:rFonts w:ascii="Gill Sans MT" w:hAnsi="Gill Sans MT"/>
          <w:lang w:val="en-US"/>
        </w:rPr>
        <w:t>.</w:t>
      </w:r>
      <w:r w:rsidR="00186323" w:rsidRPr="007D771C">
        <w:rPr>
          <w:rFonts w:ascii="Gill Sans MT" w:hAnsi="Gill Sans MT"/>
          <w:lang w:val="en-US"/>
        </w:rPr>
        <w:t>”</w:t>
      </w:r>
      <w:r w:rsidR="007457D6" w:rsidRPr="007D771C">
        <w:rPr>
          <w:rFonts w:ascii="Gill Sans MT" w:hAnsi="Gill Sans MT"/>
          <w:lang w:val="en-US"/>
        </w:rPr>
        <w:t xml:space="preserve"> and begin to gather “e</w:t>
      </w:r>
      <w:r w:rsidR="00186323" w:rsidRPr="007D771C">
        <w:rPr>
          <w:rFonts w:ascii="Gill Sans MT" w:hAnsi="Gill Sans MT"/>
          <w:lang w:val="en-US"/>
        </w:rPr>
        <w:t>vidence</w:t>
      </w:r>
      <w:r w:rsidR="007457D6" w:rsidRPr="007D771C">
        <w:rPr>
          <w:rFonts w:ascii="Gill Sans MT" w:hAnsi="Gill Sans MT"/>
          <w:lang w:val="en-US"/>
        </w:rPr>
        <w:t>”</w:t>
      </w:r>
      <w:r w:rsidR="00186323" w:rsidRPr="007D771C">
        <w:rPr>
          <w:rFonts w:ascii="Gill Sans MT" w:hAnsi="Gill Sans MT"/>
          <w:lang w:val="en-US"/>
        </w:rPr>
        <w:t xml:space="preserve"> to support this answer. The last column may be used to track whether evidence has been found. The answers and evidence must be entered into the SCIL Tracker for a SCIL Score to be formed. </w:t>
      </w:r>
    </w:p>
    <w:tbl>
      <w:tblPr>
        <w:tblW w:w="142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17"/>
        <w:gridCol w:w="485"/>
        <w:gridCol w:w="6339"/>
        <w:gridCol w:w="2225"/>
        <w:gridCol w:w="2854"/>
      </w:tblGrid>
      <w:tr w:rsidR="00B937FB" w:rsidRPr="0058787D" w14:paraId="55E93B09" w14:textId="77777777" w:rsidTr="00B937FB">
        <w:trPr>
          <w:cantSplit/>
          <w:trHeight w:val="1134"/>
          <w:tblHeader/>
        </w:trPr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bookmarkEnd w:id="0"/>
          <w:p w14:paraId="04A878EE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4E340213" w14:textId="77777777" w:rsidR="00B937FB" w:rsidRPr="0058787D" w:rsidRDefault="00B937FB" w:rsidP="00942DB5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lang w:val="en-US"/>
              </w:rPr>
              <w:t>Question #</w:t>
            </w:r>
          </w:p>
        </w:tc>
        <w:tc>
          <w:tcPr>
            <w:tcW w:w="6339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3C4074E9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CCBO SCIL Assessment       </w:t>
            </w:r>
          </w:p>
          <w:p w14:paraId="0FD1D89A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  <w:t>Policy and Legal Criteria Questions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006F4A24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Preliminary Response – </w:t>
            </w:r>
            <w:r w:rsidRPr="0058787D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Mark if you think the answer to this question is “Yes”</w:t>
            </w:r>
          </w:p>
        </w:tc>
        <w:tc>
          <w:tcPr>
            <w:tcW w:w="28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BF16A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Documentation– </w:t>
            </w:r>
            <w:r w:rsidRPr="0058787D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Provide name and/or URL of the documentation to show that the answer is “Yes”</w:t>
            </w:r>
          </w:p>
        </w:tc>
      </w:tr>
      <w:tr w:rsidR="00B937FB" w:rsidRPr="0058787D" w14:paraId="165F7154" w14:textId="77777777" w:rsidTr="00B937FB">
        <w:trPr>
          <w:trHeight w:val="708"/>
        </w:trPr>
        <w:tc>
          <w:tcPr>
            <w:tcW w:w="2317" w:type="dxa"/>
            <w:tcBorders>
              <w:top w:val="single" w:sz="24" w:space="0" w:color="auto"/>
            </w:tcBorders>
            <w:vAlign w:val="center"/>
          </w:tcPr>
          <w:p w14:paraId="6F8AB12B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Local legal framework reflects national and regional 3R/SWM laws and policies</w:t>
            </w:r>
          </w:p>
        </w:tc>
        <w:tc>
          <w:tcPr>
            <w:tcW w:w="485" w:type="dxa"/>
            <w:tcBorders>
              <w:top w:val="single" w:sz="24" w:space="0" w:color="auto"/>
            </w:tcBorders>
            <w:vAlign w:val="center"/>
            <w:hideMark/>
          </w:tcPr>
          <w:p w14:paraId="36BBA3DA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14:paraId="5789A4F5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 local laws and policies support the 3R/SWM national and provincial laws, plans, and priorities?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vAlign w:val="center"/>
            <w:hideMark/>
          </w:tcPr>
          <w:p w14:paraId="568A1EC6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</w:t>
            </w:r>
          </w:p>
        </w:tc>
        <w:tc>
          <w:tcPr>
            <w:tcW w:w="2854" w:type="dxa"/>
            <w:tcBorders>
              <w:top w:val="single" w:sz="24" w:space="0" w:color="auto"/>
            </w:tcBorders>
            <w:vAlign w:val="center"/>
          </w:tcPr>
          <w:p w14:paraId="0BCB6E9F" w14:textId="77777777" w:rsidR="00B937FB" w:rsidRPr="0058787D" w:rsidRDefault="00B937FB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2BB57AA5" w14:textId="77777777" w:rsidTr="00B937FB">
        <w:trPr>
          <w:trHeight w:val="1109"/>
        </w:trPr>
        <w:tc>
          <w:tcPr>
            <w:tcW w:w="2317" w:type="dxa"/>
            <w:vMerge w:val="restart"/>
            <w:vAlign w:val="center"/>
          </w:tcPr>
          <w:p w14:paraId="668B536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Enabling statutes provide authorities to the local government to effectively implement an economically and environmentally sound 3R/SWM system</w:t>
            </w:r>
          </w:p>
        </w:tc>
        <w:tc>
          <w:tcPr>
            <w:tcW w:w="485" w:type="dxa"/>
            <w:vAlign w:val="center"/>
            <w:hideMark/>
          </w:tcPr>
          <w:p w14:paraId="0A0B262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68C3858D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Are local laws or policies in place that allow for the local government to collect fees for 3R/SWM waste services? </w:t>
            </w:r>
          </w:p>
        </w:tc>
        <w:tc>
          <w:tcPr>
            <w:tcW w:w="2225" w:type="dxa"/>
            <w:vAlign w:val="center"/>
            <w:hideMark/>
          </w:tcPr>
          <w:p w14:paraId="2FE754D4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58AE245A" w14:textId="77777777" w:rsidR="00B937FB" w:rsidRPr="0058787D" w:rsidRDefault="00B937FB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3AB9E093" w14:textId="77777777" w:rsidTr="00B937FB">
        <w:trPr>
          <w:trHeight w:val="1397"/>
        </w:trPr>
        <w:tc>
          <w:tcPr>
            <w:tcW w:w="2317" w:type="dxa"/>
            <w:vMerge/>
            <w:vAlign w:val="center"/>
          </w:tcPr>
          <w:p w14:paraId="6C2EDFA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5D4645EE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6BF5B3DE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/>
                <w:color w:val="000000"/>
                <w:lang w:val="en-US"/>
              </w:rPr>
            </w:pPr>
            <w:r w:rsidRPr="0058787D">
              <w:rPr>
                <w:rFonts w:ascii="Gill Sans MT" w:hAnsi="Gill Sans MT"/>
                <w:color w:val="000000"/>
                <w:lang w:val="en-US"/>
              </w:rPr>
              <w:t xml:space="preserve">Are local laws or policies in place that 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allow for </w:t>
            </w:r>
            <w:r w:rsidRPr="0058787D">
              <w:rPr>
                <w:rFonts w:ascii="Gill Sans MT" w:hAnsi="Gill Sans MT"/>
                <w:color w:val="000000"/>
                <w:lang w:val="en-US"/>
              </w:rPr>
              <w:t xml:space="preserve">the local government 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>to license companies/individuals to perform waste-related services (i.e., waste collection, operation</w:t>
            </w:r>
            <w:r w:rsidRPr="0058787D">
              <w:rPr>
                <w:rFonts w:ascii="Gill Sans MT" w:hAnsi="Gill Sans MT"/>
                <w:color w:val="000000"/>
                <w:lang w:val="en-US"/>
              </w:rPr>
              <w:t xml:space="preserve"> of waste facilities, 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>etc.)?</w:t>
            </w:r>
          </w:p>
        </w:tc>
        <w:tc>
          <w:tcPr>
            <w:tcW w:w="2225" w:type="dxa"/>
            <w:vAlign w:val="center"/>
            <w:hideMark/>
          </w:tcPr>
          <w:p w14:paraId="4C0247E1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0E8C62E0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30D1D3ED" w14:textId="77777777" w:rsidTr="00B937FB">
        <w:trPr>
          <w:trHeight w:val="1307"/>
        </w:trPr>
        <w:tc>
          <w:tcPr>
            <w:tcW w:w="2317" w:type="dxa"/>
            <w:vMerge/>
            <w:vAlign w:val="center"/>
          </w:tcPr>
          <w:p w14:paraId="07E93FE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1A44FB8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63721A85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to give environmental officers or other positions within the local government (who are responsible for enforcing 3R/SWM laws) the authority to issue 3R/SWM tickets for penalties?</w:t>
            </w:r>
          </w:p>
        </w:tc>
        <w:tc>
          <w:tcPr>
            <w:tcW w:w="2225" w:type="dxa"/>
            <w:vAlign w:val="center"/>
            <w:hideMark/>
          </w:tcPr>
          <w:p w14:paraId="2B704E2A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0E735FAD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  <w:p w14:paraId="7B2A2F15" w14:textId="77777777" w:rsidR="00B937FB" w:rsidRPr="0058787D" w:rsidRDefault="00B937FB" w:rsidP="00942DB5">
            <w:pPr>
              <w:rPr>
                <w:rFonts w:ascii="Gill Sans MT" w:hAnsi="Gill Sans MT" w:cs="Calibri"/>
                <w:lang w:val="en-US"/>
              </w:rPr>
            </w:pPr>
          </w:p>
          <w:p w14:paraId="1C5D4486" w14:textId="77777777" w:rsidR="00B937FB" w:rsidRPr="0058787D" w:rsidRDefault="00B937FB" w:rsidP="00942DB5">
            <w:pPr>
              <w:rPr>
                <w:rFonts w:ascii="Gill Sans MT" w:hAnsi="Gill Sans MT" w:cs="Calibri"/>
                <w:lang w:val="en-US"/>
              </w:rPr>
            </w:pPr>
          </w:p>
          <w:p w14:paraId="411A80F3" w14:textId="77777777" w:rsidR="00B937FB" w:rsidRPr="0058787D" w:rsidRDefault="00B937FB" w:rsidP="00942DB5">
            <w:pPr>
              <w:rPr>
                <w:rFonts w:ascii="Gill Sans MT" w:hAnsi="Gill Sans MT" w:cs="Calibri"/>
                <w:lang w:val="en-US"/>
              </w:rPr>
            </w:pPr>
          </w:p>
        </w:tc>
      </w:tr>
      <w:tr w:rsidR="00B937FB" w:rsidRPr="0058787D" w14:paraId="1D5DAF82" w14:textId="77777777" w:rsidTr="00B937FB">
        <w:trPr>
          <w:trHeight w:val="375"/>
        </w:trPr>
        <w:tc>
          <w:tcPr>
            <w:tcW w:w="2317" w:type="dxa"/>
            <w:vMerge w:val="restart"/>
            <w:vAlign w:val="center"/>
          </w:tcPr>
          <w:p w14:paraId="7CBC094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Basic operational specifications for handling different types of wastes are required by law</w:t>
            </w:r>
          </w:p>
        </w:tc>
        <w:tc>
          <w:tcPr>
            <w:tcW w:w="485" w:type="dxa"/>
            <w:vAlign w:val="center"/>
            <w:hideMark/>
          </w:tcPr>
          <w:p w14:paraId="54BCF55C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14:paraId="701D9AF8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Do local laws or policies require </w:t>
            </w:r>
            <w:r w:rsidRPr="0058787D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households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 to appropriately handle the waste (i.e., residual, recyclable, bio-degradable, etc.) they generate?</w:t>
            </w:r>
          </w:p>
        </w:tc>
        <w:tc>
          <w:tcPr>
            <w:tcW w:w="2225" w:type="dxa"/>
            <w:vAlign w:val="center"/>
            <w:hideMark/>
          </w:tcPr>
          <w:p w14:paraId="3ACF000C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3241B230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69E8A049" w14:textId="77777777" w:rsidTr="00B937FB">
        <w:trPr>
          <w:trHeight w:val="360"/>
        </w:trPr>
        <w:tc>
          <w:tcPr>
            <w:tcW w:w="2317" w:type="dxa"/>
            <w:vMerge/>
            <w:vAlign w:val="center"/>
          </w:tcPr>
          <w:p w14:paraId="2E22E06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0B08730B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14:paraId="5E321E5F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Do local laws or policies require </w:t>
            </w:r>
            <w:r w:rsidRPr="0058787D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non-households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 to appropriately handle the waste (i.e., residual, recyclable, bio-degradable, etc.) they generate?</w:t>
            </w:r>
          </w:p>
        </w:tc>
        <w:tc>
          <w:tcPr>
            <w:tcW w:w="2225" w:type="dxa"/>
            <w:vAlign w:val="center"/>
            <w:hideMark/>
          </w:tcPr>
          <w:p w14:paraId="43C41740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54BCCBF0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11429B2B" w14:textId="77777777" w:rsidTr="00B937FB">
        <w:trPr>
          <w:trHeight w:val="360"/>
        </w:trPr>
        <w:tc>
          <w:tcPr>
            <w:tcW w:w="2317" w:type="dxa"/>
            <w:vMerge/>
            <w:vAlign w:val="center"/>
          </w:tcPr>
          <w:p w14:paraId="1C59F22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41AB8FA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7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14:paraId="6DB27FBC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 local laws or policies require segregation, and proper disposal of special wastes (specifically hazardous, infectious, and construction &amp; demolition)?</w:t>
            </w:r>
          </w:p>
          <w:p w14:paraId="73DB447B" w14:textId="77777777" w:rsidR="00B937FB" w:rsidRPr="0058787D" w:rsidRDefault="00B937FB" w:rsidP="00942DB5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225" w:type="dxa"/>
            <w:vAlign w:val="center"/>
            <w:hideMark/>
          </w:tcPr>
          <w:p w14:paraId="3DDF262F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34C8AA86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35C1694A" w14:textId="77777777" w:rsidTr="00B937FB">
        <w:trPr>
          <w:trHeight w:val="360"/>
        </w:trPr>
        <w:tc>
          <w:tcPr>
            <w:tcW w:w="2317" w:type="dxa"/>
            <w:vMerge w:val="restart"/>
            <w:vAlign w:val="center"/>
          </w:tcPr>
          <w:p w14:paraId="434774D9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The 3R/SWM Plan is approved by the local government</w:t>
            </w:r>
          </w:p>
        </w:tc>
        <w:tc>
          <w:tcPr>
            <w:tcW w:w="485" w:type="dxa"/>
            <w:vAlign w:val="center"/>
            <w:hideMark/>
          </w:tcPr>
          <w:p w14:paraId="275A7376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8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540C4C69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Does the local government have a policy that requires citizen/stakeholder feedback to be sought during the 3R/SWM planning process?</w:t>
            </w:r>
          </w:p>
        </w:tc>
        <w:tc>
          <w:tcPr>
            <w:tcW w:w="2225" w:type="dxa"/>
            <w:vAlign w:val="center"/>
            <w:hideMark/>
          </w:tcPr>
          <w:p w14:paraId="76DC2A1D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77488FCB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22AF9633" w14:textId="77777777" w:rsidTr="00B937FB">
        <w:trPr>
          <w:trHeight w:val="360"/>
        </w:trPr>
        <w:tc>
          <w:tcPr>
            <w:tcW w:w="2317" w:type="dxa"/>
            <w:vMerge/>
            <w:vAlign w:val="center"/>
          </w:tcPr>
          <w:p w14:paraId="57F1102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56067573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9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50D49438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Does the local government have a policy that requires that the 3R/SWM plan to be formally approved?</w:t>
            </w:r>
          </w:p>
        </w:tc>
        <w:tc>
          <w:tcPr>
            <w:tcW w:w="2225" w:type="dxa"/>
            <w:vAlign w:val="center"/>
            <w:hideMark/>
          </w:tcPr>
          <w:p w14:paraId="06470136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6D06386D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012A209E" w14:textId="77777777" w:rsidTr="00B937FB">
        <w:trPr>
          <w:trHeight w:val="650"/>
        </w:trPr>
        <w:tc>
          <w:tcPr>
            <w:tcW w:w="2317" w:type="dxa"/>
            <w:vMerge w:val="restart"/>
            <w:vAlign w:val="center"/>
          </w:tcPr>
          <w:p w14:paraId="4521EBE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Legal Framework acknowledges that 3R/SWM should adhere to a "best practice" of an integrated materials management approach</w:t>
            </w:r>
          </w:p>
        </w:tc>
        <w:tc>
          <w:tcPr>
            <w:tcW w:w="485" w:type="dxa"/>
            <w:vAlign w:val="center"/>
            <w:hideMark/>
          </w:tcPr>
          <w:p w14:paraId="41631046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10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107418BC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that support, and incentivize prevention of waste generation (source reduction)?</w:t>
            </w:r>
          </w:p>
        </w:tc>
        <w:tc>
          <w:tcPr>
            <w:tcW w:w="2225" w:type="dxa"/>
            <w:vAlign w:val="center"/>
            <w:hideMark/>
          </w:tcPr>
          <w:p w14:paraId="50E5ACD4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16241444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7AE87428" w14:textId="77777777" w:rsidTr="00B937FB">
        <w:trPr>
          <w:trHeight w:val="875"/>
        </w:trPr>
        <w:tc>
          <w:tcPr>
            <w:tcW w:w="2317" w:type="dxa"/>
            <w:vMerge/>
            <w:vAlign w:val="center"/>
          </w:tcPr>
          <w:p w14:paraId="4831EB7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3E224809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11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4325B7C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that incentivize, or require that waste materials be recovered for recycling (including bio-degradable materials)?</w:t>
            </w:r>
          </w:p>
        </w:tc>
        <w:tc>
          <w:tcPr>
            <w:tcW w:w="2225" w:type="dxa"/>
            <w:vAlign w:val="center"/>
            <w:hideMark/>
          </w:tcPr>
          <w:p w14:paraId="5AEC7232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3BE5D350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6BD943A7" w14:textId="77777777" w:rsidTr="00B937FB">
        <w:trPr>
          <w:trHeight w:val="938"/>
        </w:trPr>
        <w:tc>
          <w:tcPr>
            <w:tcW w:w="2317" w:type="dxa"/>
            <w:vMerge/>
            <w:vAlign w:val="center"/>
          </w:tcPr>
          <w:p w14:paraId="42BD296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6DEA2C7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12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BB86EC0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that incentivize, or require alternative technologies for treating/processing waste that cannot be reduced, reused, or recycled?</w:t>
            </w:r>
          </w:p>
        </w:tc>
        <w:tc>
          <w:tcPr>
            <w:tcW w:w="2225" w:type="dxa"/>
            <w:vAlign w:val="center"/>
            <w:hideMark/>
          </w:tcPr>
          <w:p w14:paraId="7D7DAB77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  <w:vAlign w:val="center"/>
          </w:tcPr>
          <w:p w14:paraId="5927EDC3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937FB" w:rsidRPr="0058787D" w14:paraId="681D8C66" w14:textId="77777777" w:rsidTr="00B937FB">
        <w:trPr>
          <w:trHeight w:val="767"/>
        </w:trPr>
        <w:tc>
          <w:tcPr>
            <w:tcW w:w="2317" w:type="dxa"/>
            <w:vMerge w:val="restart"/>
            <w:vAlign w:val="center"/>
          </w:tcPr>
          <w:p w14:paraId="09055A81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'Legal framework prohibits actions/activities that undermine the environmentally safe management of waste materials under the local government's jurisdiction</w:t>
            </w:r>
          </w:p>
        </w:tc>
        <w:tc>
          <w:tcPr>
            <w:tcW w:w="485" w:type="dxa"/>
            <w:vAlign w:val="center"/>
            <w:hideMark/>
          </w:tcPr>
          <w:p w14:paraId="2D6DABA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13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635F06A0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that prohibit littering of waste and establish penalties for littering?</w:t>
            </w:r>
          </w:p>
        </w:tc>
        <w:tc>
          <w:tcPr>
            <w:tcW w:w="2225" w:type="dxa"/>
            <w:vAlign w:val="center"/>
            <w:hideMark/>
          </w:tcPr>
          <w:p w14:paraId="4F8E039D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162D6F8F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77DD2850" w14:textId="77777777" w:rsidTr="00B937FB">
        <w:trPr>
          <w:trHeight w:val="767"/>
        </w:trPr>
        <w:tc>
          <w:tcPr>
            <w:tcW w:w="2317" w:type="dxa"/>
            <w:vMerge/>
            <w:vAlign w:val="center"/>
          </w:tcPr>
          <w:p w14:paraId="50A021E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2A40CC7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14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12F0EA9E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Are local laws or policies in place that prohibit open burning of waste on private or public property?                                                            </w:t>
            </w:r>
          </w:p>
        </w:tc>
        <w:tc>
          <w:tcPr>
            <w:tcW w:w="2225" w:type="dxa"/>
            <w:vAlign w:val="center"/>
            <w:hideMark/>
          </w:tcPr>
          <w:p w14:paraId="3F656CC4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310A6BFA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6B53808E" w14:textId="77777777" w:rsidTr="00B937FB">
        <w:trPr>
          <w:trHeight w:val="360"/>
        </w:trPr>
        <w:tc>
          <w:tcPr>
            <w:tcW w:w="2317" w:type="dxa"/>
            <w:vMerge/>
            <w:vAlign w:val="center"/>
          </w:tcPr>
          <w:p w14:paraId="7A6084B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63D1344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15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6BCF7E1A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laws or policies in place that prohibit dumping of waste on land or into waterways without special authorization?</w:t>
            </w:r>
          </w:p>
        </w:tc>
        <w:tc>
          <w:tcPr>
            <w:tcW w:w="2225" w:type="dxa"/>
            <w:vAlign w:val="center"/>
            <w:hideMark/>
          </w:tcPr>
          <w:p w14:paraId="1225A462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491FFDAC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3A65A0BE" w14:textId="77777777" w:rsidTr="00B937FB">
        <w:trPr>
          <w:trHeight w:val="375"/>
        </w:trPr>
        <w:tc>
          <w:tcPr>
            <w:tcW w:w="2317" w:type="dxa"/>
            <w:vAlign w:val="center"/>
          </w:tcPr>
          <w:p w14:paraId="7D77B5F4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Local government has designated a lead government unit for 3R/SWM</w:t>
            </w:r>
          </w:p>
        </w:tc>
        <w:tc>
          <w:tcPr>
            <w:tcW w:w="485" w:type="dxa"/>
            <w:vAlign w:val="center"/>
            <w:hideMark/>
          </w:tcPr>
          <w:p w14:paraId="748C40E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16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3A2FA71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Has the local government designated a unit with the responsibility and authority for implementation, oversight, compliance, and monitoring of the 3R/SWM system (e.g., environmental agency)?</w:t>
            </w:r>
          </w:p>
        </w:tc>
        <w:tc>
          <w:tcPr>
            <w:tcW w:w="2225" w:type="dxa"/>
            <w:vAlign w:val="center"/>
            <w:hideMark/>
          </w:tcPr>
          <w:p w14:paraId="5E6EAC1F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56CE10C1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7D050376" w14:textId="77777777" w:rsidTr="00B937FB">
        <w:trPr>
          <w:trHeight w:val="600"/>
        </w:trPr>
        <w:tc>
          <w:tcPr>
            <w:tcW w:w="2317" w:type="dxa"/>
            <w:vMerge w:val="restart"/>
            <w:vAlign w:val="center"/>
          </w:tcPr>
          <w:p w14:paraId="67D470B0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3R/SWM data is collected, validated, and used to improve enforcement</w:t>
            </w:r>
          </w:p>
        </w:tc>
        <w:tc>
          <w:tcPr>
            <w:tcW w:w="485" w:type="dxa"/>
            <w:vAlign w:val="center"/>
            <w:hideMark/>
          </w:tcPr>
          <w:p w14:paraId="5BF3FDB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17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3A58E691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The local government has obtained reported data on quantities of all </w:t>
            </w:r>
            <w:r w:rsidRPr="0058787D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non-segregated/residual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 waste collected from all generators?</w:t>
            </w:r>
          </w:p>
        </w:tc>
        <w:tc>
          <w:tcPr>
            <w:tcW w:w="2225" w:type="dxa"/>
            <w:vAlign w:val="center"/>
            <w:hideMark/>
          </w:tcPr>
          <w:p w14:paraId="7F920C08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20E49A6D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68869D02" w14:textId="77777777" w:rsidTr="00B937FB">
        <w:trPr>
          <w:trHeight w:val="375"/>
        </w:trPr>
        <w:tc>
          <w:tcPr>
            <w:tcW w:w="2317" w:type="dxa"/>
            <w:vMerge/>
            <w:vAlign w:val="center"/>
          </w:tcPr>
          <w:p w14:paraId="4462CB1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1D1609B3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717ED16B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The local government has obtained reported data on quantities of all </w:t>
            </w:r>
            <w:r w:rsidRPr="0058787D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segregated/recyclable</w:t>
            </w:r>
            <w:r w:rsidRPr="0058787D">
              <w:rPr>
                <w:rFonts w:ascii="Gill Sans MT" w:hAnsi="Gill Sans MT" w:cs="Calibri"/>
                <w:color w:val="000000"/>
                <w:lang w:val="en-US"/>
              </w:rPr>
              <w:t xml:space="preserve"> and biodegradable waste collected from all generators?</w:t>
            </w:r>
          </w:p>
        </w:tc>
        <w:tc>
          <w:tcPr>
            <w:tcW w:w="2225" w:type="dxa"/>
            <w:vAlign w:val="center"/>
            <w:hideMark/>
          </w:tcPr>
          <w:p w14:paraId="2934FB52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709A3F98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44517B09" w14:textId="77777777" w:rsidTr="00B937FB">
        <w:trPr>
          <w:trHeight w:val="285"/>
        </w:trPr>
        <w:tc>
          <w:tcPr>
            <w:tcW w:w="2317" w:type="dxa"/>
            <w:vMerge/>
            <w:vAlign w:val="center"/>
          </w:tcPr>
          <w:p w14:paraId="0F423A0F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7ABA0D3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19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E9ADB6A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reported waste quantities maintained digitally in a computerized database by the local government?</w:t>
            </w:r>
          </w:p>
        </w:tc>
        <w:tc>
          <w:tcPr>
            <w:tcW w:w="2225" w:type="dxa"/>
            <w:vAlign w:val="center"/>
            <w:hideMark/>
          </w:tcPr>
          <w:p w14:paraId="25E04DE5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2919229C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34F4C486" w14:textId="77777777" w:rsidTr="00B937FB">
        <w:trPr>
          <w:trHeight w:val="285"/>
        </w:trPr>
        <w:tc>
          <w:tcPr>
            <w:tcW w:w="2317" w:type="dxa"/>
            <w:vMerge/>
            <w:vAlign w:val="center"/>
          </w:tcPr>
          <w:p w14:paraId="04E9E33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1BBF3BE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20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1269F539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Does the local government track 3R/SWM compliance violations in a structured database (this may include the offending party, geographic location, violation type, and enforcement action taken)?</w:t>
            </w:r>
          </w:p>
        </w:tc>
        <w:tc>
          <w:tcPr>
            <w:tcW w:w="2225" w:type="dxa"/>
            <w:vAlign w:val="center"/>
            <w:hideMark/>
          </w:tcPr>
          <w:p w14:paraId="05F13931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122BCA18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43625928" w14:textId="77777777" w:rsidTr="00B937FB">
        <w:trPr>
          <w:trHeight w:val="285"/>
        </w:trPr>
        <w:tc>
          <w:tcPr>
            <w:tcW w:w="2317" w:type="dxa"/>
            <w:vMerge w:val="restart"/>
            <w:vAlign w:val="center"/>
          </w:tcPr>
          <w:p w14:paraId="2D241F4C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There is transparency and accountability for 3R/SWM implementation and enforcement</w:t>
            </w:r>
          </w:p>
        </w:tc>
        <w:tc>
          <w:tcPr>
            <w:tcW w:w="485" w:type="dxa"/>
            <w:vAlign w:val="center"/>
            <w:hideMark/>
          </w:tcPr>
          <w:p w14:paraId="5DD17F8C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21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9170F00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there clear instructions on how a citizen can resolve or appeal the penalties for 3R/SWM offenses (i.e., for littering, dumping, etc.)?</w:t>
            </w:r>
          </w:p>
        </w:tc>
        <w:tc>
          <w:tcPr>
            <w:tcW w:w="2225" w:type="dxa"/>
            <w:vAlign w:val="center"/>
            <w:hideMark/>
          </w:tcPr>
          <w:p w14:paraId="14A7577B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72D3D369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1FC439D7" w14:textId="77777777" w:rsidTr="00B937FB">
        <w:trPr>
          <w:trHeight w:val="632"/>
        </w:trPr>
        <w:tc>
          <w:tcPr>
            <w:tcW w:w="2317" w:type="dxa"/>
            <w:vMerge/>
            <w:vAlign w:val="center"/>
          </w:tcPr>
          <w:p w14:paraId="2F0330AB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286EE17F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22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40CD82A7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violations of 3R/SWM licenses/permits communicated in writing with instructions for resolution or appeal?</w:t>
            </w:r>
          </w:p>
        </w:tc>
        <w:tc>
          <w:tcPr>
            <w:tcW w:w="2225" w:type="dxa"/>
            <w:vAlign w:val="center"/>
            <w:hideMark/>
          </w:tcPr>
          <w:p w14:paraId="271A1F61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3032967E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1EE1E2EF" w14:textId="77777777" w:rsidTr="00B937FB">
        <w:trPr>
          <w:trHeight w:val="1145"/>
        </w:trPr>
        <w:tc>
          <w:tcPr>
            <w:tcW w:w="2317" w:type="dxa"/>
            <w:vMerge/>
            <w:vAlign w:val="center"/>
          </w:tcPr>
          <w:p w14:paraId="45EBAD5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  <w:hideMark/>
          </w:tcPr>
          <w:p w14:paraId="7D64EFD0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23</w:t>
            </w:r>
          </w:p>
        </w:tc>
        <w:tc>
          <w:tcPr>
            <w:tcW w:w="6339" w:type="dxa"/>
            <w:shd w:val="clear" w:color="auto" w:fill="auto"/>
            <w:vAlign w:val="bottom"/>
            <w:hideMark/>
          </w:tcPr>
          <w:p w14:paraId="2450F447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Do local systems for 3R/SWM fees and fines have individuals/agencies (that issue sanctions or cite violations) that are different from those which accept payment or oversee judgements (which will mitigate the risk of bribery or extortion)?</w:t>
            </w:r>
          </w:p>
        </w:tc>
        <w:tc>
          <w:tcPr>
            <w:tcW w:w="2225" w:type="dxa"/>
            <w:vAlign w:val="center"/>
            <w:hideMark/>
          </w:tcPr>
          <w:p w14:paraId="50B8090E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3F403FF1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26842D9F" w14:textId="77777777" w:rsidTr="00B937FB">
        <w:trPr>
          <w:trHeight w:val="668"/>
        </w:trPr>
        <w:tc>
          <w:tcPr>
            <w:tcW w:w="2317" w:type="dxa"/>
            <w:vMerge/>
            <w:vAlign w:val="center"/>
          </w:tcPr>
          <w:p w14:paraId="5ACBB141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535C00E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24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0B9C56AC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Is there a reporting mechanism in place for citizens to report suspected abuses of authority (corruption) by government officials that would apply to the 3R/SWM system?</w:t>
            </w:r>
          </w:p>
        </w:tc>
        <w:tc>
          <w:tcPr>
            <w:tcW w:w="2225" w:type="dxa"/>
            <w:vAlign w:val="center"/>
          </w:tcPr>
          <w:p w14:paraId="07B5BE68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62565EEA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084638C1" w14:textId="77777777" w:rsidTr="00B937FB">
        <w:trPr>
          <w:trHeight w:val="578"/>
        </w:trPr>
        <w:tc>
          <w:tcPr>
            <w:tcW w:w="2317" w:type="dxa"/>
            <w:vMerge/>
            <w:vAlign w:val="center"/>
          </w:tcPr>
          <w:p w14:paraId="37D6F4D8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4C7BD244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25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453E65B3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Have local procedures for obtaining 3R/SWM licensing/permitting (for hauling companies or waste facilities) been established, and made publicly available to ensure standards for sanitation, safe operations, and protection for the environment?</w:t>
            </w:r>
          </w:p>
        </w:tc>
        <w:tc>
          <w:tcPr>
            <w:tcW w:w="2225" w:type="dxa"/>
            <w:vAlign w:val="center"/>
          </w:tcPr>
          <w:p w14:paraId="05D06C8E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27E145F9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7953AA18" w14:textId="77777777" w:rsidTr="00B937FB">
        <w:trPr>
          <w:trHeight w:val="375"/>
        </w:trPr>
        <w:tc>
          <w:tcPr>
            <w:tcW w:w="2317" w:type="dxa"/>
            <w:vMerge/>
            <w:vAlign w:val="center"/>
          </w:tcPr>
          <w:p w14:paraId="08FBE8AF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431A2743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26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5D611D30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policies in place that clearly establish the penalties for violating 3R/SWM local laws or permit/license terms, (i.e., suspension or revocation, civil or criminal penalties, etc.)?</w:t>
            </w:r>
          </w:p>
        </w:tc>
        <w:tc>
          <w:tcPr>
            <w:tcW w:w="2225" w:type="dxa"/>
            <w:vAlign w:val="center"/>
          </w:tcPr>
          <w:p w14:paraId="71A9B132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  <w:p w14:paraId="15FFC78C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2854" w:type="dxa"/>
          </w:tcPr>
          <w:p w14:paraId="10970D6B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  <w:p w14:paraId="0DEA8742" w14:textId="77777777" w:rsidR="00B937FB" w:rsidRPr="0058787D" w:rsidRDefault="00B937FB" w:rsidP="00942DB5">
            <w:pPr>
              <w:tabs>
                <w:tab w:val="left" w:pos="1935"/>
              </w:tabs>
              <w:rPr>
                <w:rFonts w:ascii="Gill Sans MT" w:eastAsia="Times New Roman" w:hAnsi="Gill Sans MT" w:cs="Calibri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lang w:val="en-US"/>
              </w:rPr>
              <w:tab/>
            </w:r>
          </w:p>
        </w:tc>
      </w:tr>
      <w:tr w:rsidR="00B937FB" w:rsidRPr="0058787D" w14:paraId="5984B554" w14:textId="77777777" w:rsidTr="00B937FB">
        <w:trPr>
          <w:trHeight w:val="375"/>
        </w:trPr>
        <w:tc>
          <w:tcPr>
            <w:tcW w:w="2317" w:type="dxa"/>
            <w:vMerge w:val="restart"/>
            <w:vAlign w:val="center"/>
          </w:tcPr>
          <w:p w14:paraId="19B140A0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3R/SWM procurement practices, and procedures are transparent and fair</w:t>
            </w:r>
          </w:p>
        </w:tc>
        <w:tc>
          <w:tcPr>
            <w:tcW w:w="485" w:type="dxa"/>
            <w:vAlign w:val="center"/>
          </w:tcPr>
          <w:p w14:paraId="4008EECD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27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31BDFC8D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protocols in place that require all local government products and services for the 3R/SWM system to be competitively procured?</w:t>
            </w:r>
          </w:p>
        </w:tc>
        <w:tc>
          <w:tcPr>
            <w:tcW w:w="2225" w:type="dxa"/>
            <w:vAlign w:val="center"/>
          </w:tcPr>
          <w:p w14:paraId="608E6B09" w14:textId="77777777" w:rsidR="00B937FB" w:rsidRPr="0058787D" w:rsidRDefault="00B937FB" w:rsidP="00942DB5">
            <w:pPr>
              <w:rPr>
                <w:rFonts w:ascii="Gill Sans MT" w:eastAsia="Times New Roman" w:hAnsi="Gill Sans MT" w:cs="Calibri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52AD32DA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367B7D1A" w14:textId="77777777" w:rsidTr="00B937FB">
        <w:trPr>
          <w:trHeight w:val="375"/>
        </w:trPr>
        <w:tc>
          <w:tcPr>
            <w:tcW w:w="2317" w:type="dxa"/>
            <w:vMerge/>
            <w:vAlign w:val="center"/>
          </w:tcPr>
          <w:p w14:paraId="532D3314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080D5EC2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28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03F8FFD0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local protocols in place that establish a standard approach that is aimed to reduce procurement biases (i.e., public tenders, objective bid evaluation procedures and committees, and contract templates) that would apply to the 3R/SWM system?</w:t>
            </w:r>
          </w:p>
        </w:tc>
        <w:tc>
          <w:tcPr>
            <w:tcW w:w="2225" w:type="dxa"/>
            <w:vAlign w:val="center"/>
          </w:tcPr>
          <w:p w14:paraId="027A7F0C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3068907B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4A675114" w14:textId="77777777" w:rsidTr="00B937FB">
        <w:trPr>
          <w:trHeight w:val="375"/>
        </w:trPr>
        <w:tc>
          <w:tcPr>
            <w:tcW w:w="2317" w:type="dxa"/>
            <w:vMerge/>
            <w:vAlign w:val="center"/>
          </w:tcPr>
          <w:p w14:paraId="3A7B24B0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213B5067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29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7B88386F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Are 3R/SWM procurements publicly posted in order to increase transparency?</w:t>
            </w:r>
          </w:p>
        </w:tc>
        <w:tc>
          <w:tcPr>
            <w:tcW w:w="2225" w:type="dxa"/>
            <w:vAlign w:val="center"/>
          </w:tcPr>
          <w:p w14:paraId="33EA034B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338D2F96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937FB" w:rsidRPr="0058787D" w14:paraId="13F741AD" w14:textId="77777777" w:rsidTr="00B937FB">
        <w:trPr>
          <w:trHeight w:val="375"/>
        </w:trPr>
        <w:tc>
          <w:tcPr>
            <w:tcW w:w="2317" w:type="dxa"/>
            <w:vAlign w:val="center"/>
          </w:tcPr>
          <w:p w14:paraId="789E3FF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eastAsia="Times New Roman" w:hAnsi="Gill Sans MT" w:cs="Calibri"/>
                <w:color w:val="000000"/>
                <w:lang w:val="en-US"/>
              </w:rPr>
              <w:t>3R/SWM system is institutionalized</w:t>
            </w:r>
          </w:p>
        </w:tc>
        <w:tc>
          <w:tcPr>
            <w:tcW w:w="485" w:type="dxa"/>
            <w:vAlign w:val="center"/>
          </w:tcPr>
          <w:p w14:paraId="6A089615" w14:textId="77777777" w:rsidR="00B937FB" w:rsidRPr="0058787D" w:rsidRDefault="00B937FB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30</w:t>
            </w:r>
          </w:p>
        </w:tc>
        <w:tc>
          <w:tcPr>
            <w:tcW w:w="6339" w:type="dxa"/>
            <w:shd w:val="clear" w:color="auto" w:fill="auto"/>
            <w:vAlign w:val="bottom"/>
          </w:tcPr>
          <w:p w14:paraId="66729C09" w14:textId="77777777" w:rsidR="00B937FB" w:rsidRPr="0058787D" w:rsidRDefault="00B937FB" w:rsidP="00942DB5">
            <w:pPr>
              <w:spacing w:after="0" w:line="240" w:lineRule="auto"/>
              <w:rPr>
                <w:rFonts w:ascii="Gill Sans MT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color w:val="000000"/>
                <w:lang w:val="en-US"/>
              </w:rPr>
              <w:t>Have the components of the local 3R/SWM system been institutionalized with a written law, agreement, plan, contract, and/or memorandum of understanding (MOU) that carry these requirements beyond any elected official's time in office?</w:t>
            </w:r>
          </w:p>
        </w:tc>
        <w:tc>
          <w:tcPr>
            <w:tcW w:w="2225" w:type="dxa"/>
            <w:vAlign w:val="center"/>
          </w:tcPr>
          <w:p w14:paraId="55D90180" w14:textId="77777777" w:rsidR="00B937FB" w:rsidRPr="0058787D" w:rsidRDefault="00B937FB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58787D">
              <w:rPr>
                <w:rFonts w:ascii="Gill Sans MT" w:hAnsi="Gill Sans MT" w:cs="Calibri"/>
                <w:lang w:val="en-US"/>
              </w:rPr>
              <w:t>Y: ___     N: ___  </w:t>
            </w:r>
          </w:p>
        </w:tc>
        <w:tc>
          <w:tcPr>
            <w:tcW w:w="2854" w:type="dxa"/>
          </w:tcPr>
          <w:p w14:paraId="011B6B7D" w14:textId="77777777" w:rsidR="00B937FB" w:rsidRPr="0058787D" w:rsidRDefault="00B937FB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</w:tbl>
    <w:p w14:paraId="0C20126A" w14:textId="77777777" w:rsidR="006E2D79" w:rsidRPr="007D771C" w:rsidRDefault="006E2D79" w:rsidP="006E2D79">
      <w:pPr>
        <w:jc w:val="right"/>
        <w:rPr>
          <w:rFonts w:ascii="Gill Sans MT" w:hAnsi="Gill Sans MT"/>
          <w:lang w:val="en-US"/>
        </w:rPr>
      </w:pPr>
    </w:p>
    <w:sectPr w:rsidR="006E2D79" w:rsidRPr="007D771C" w:rsidSect="007D7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720" w:bottom="810" w:left="720" w:header="274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F68" w14:textId="77777777" w:rsidR="00C251DA" w:rsidRDefault="00C251DA" w:rsidP="00132990">
      <w:pPr>
        <w:spacing w:after="0" w:line="240" w:lineRule="auto"/>
      </w:pPr>
      <w:r>
        <w:separator/>
      </w:r>
    </w:p>
  </w:endnote>
  <w:endnote w:type="continuationSeparator" w:id="0">
    <w:p w14:paraId="766DE904" w14:textId="77777777" w:rsidR="00C251DA" w:rsidRDefault="00C251DA" w:rsidP="00132990">
      <w:pPr>
        <w:spacing w:after="0" w:line="240" w:lineRule="auto"/>
      </w:pPr>
      <w:r>
        <w:continuationSeparator/>
      </w:r>
    </w:p>
  </w:endnote>
  <w:endnote w:type="continuationNotice" w:id="1">
    <w:p w14:paraId="168E45B6" w14:textId="77777777" w:rsidR="00C251DA" w:rsidRDefault="00C25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8681" w14:textId="77777777" w:rsidR="00B937FB" w:rsidRDefault="00B93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AC8" w14:textId="6079FC5B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11237686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ill Sans MT" w:hAnsi="Gill Sans MT"/>
              <w:sz w:val="18"/>
            </w:rPr>
            <w:id w:val="-4141705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6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051E2C61" w14:textId="27F994EC" w:rsidR="00FC0C78" w:rsidRPr="007D771C" w:rsidRDefault="007D771C" w:rsidP="007D771C">
    <w:pPr>
      <w:pStyle w:val="Footer"/>
      <w:rPr>
        <w:i/>
        <w:iCs/>
      </w:rPr>
    </w:pPr>
    <w:r>
      <w:rPr>
        <w:rFonts w:ascii="Gill Sans MT" w:hAnsi="Gill Sans MT"/>
        <w:i/>
        <w:iCs/>
        <w:sz w:val="18"/>
      </w:rPr>
      <w:t xml:space="preserve">Component </w:t>
    </w:r>
    <w:r w:rsidR="00B937FB">
      <w:rPr>
        <w:rFonts w:ascii="Gill Sans MT" w:hAnsi="Gill Sans MT"/>
        <w:i/>
        <w:iCs/>
        <w:sz w:val="18"/>
      </w:rPr>
      <w:t>2</w:t>
    </w:r>
    <w:r w:rsidRPr="009F32A4">
      <w:rPr>
        <w:i/>
        <w:iCs/>
        <w:sz w:val="18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 w:rsidRPr="00D234B4">
      <w:rPr>
        <w:rFonts w:ascii="Gill Sans MT" w:hAnsi="Gill Sans MT"/>
        <w:lang w:val="fr-FR"/>
      </w:rPr>
      <w:t xml:space="preserve">             </w:t>
    </w:r>
    <w:r w:rsidR="004100F9">
      <w:rPr>
        <w:rFonts w:ascii="Gill Sans MT" w:hAnsi="Gill Sans MT"/>
        <w:lang w:val="fr-FR"/>
      </w:rPr>
      <w:t xml:space="preserve">                                  </w:t>
    </w:r>
    <w:r w:rsidR="00FC0C78" w:rsidRPr="00D234B4">
      <w:rPr>
        <w:rFonts w:ascii="Gill Sans MT" w:hAnsi="Gill Sans MT"/>
        <w:lang w:val="fr-FR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DDB" w14:textId="1342A3DA" w:rsidR="00CA71E2" w:rsidRDefault="00FC0C78" w:rsidP="00FC0C78">
    <w:pPr>
      <w:pStyle w:val="Footer"/>
      <w:tabs>
        <w:tab w:val="left" w:pos="8100"/>
      </w:tabs>
      <w:ind w:left="-810"/>
    </w:pPr>
    <w:r w:rsidRPr="00D234B4">
      <w:rPr>
        <w:rFonts w:ascii="Gill Sans MT" w:hAnsi="Gill Sans MT"/>
        <w:lang w:val="fr-FR"/>
      </w:rPr>
      <w:t xml:space="preserve">                    </w:t>
    </w:r>
  </w:p>
  <w:p w14:paraId="6DBB3058" w14:textId="77777777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2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5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D57BCB4" w14:textId="59867603" w:rsidR="00FC0C78" w:rsidRDefault="007D771C" w:rsidP="007D771C">
    <w:r>
      <w:rPr>
        <w:rFonts w:ascii="Gill Sans MT" w:hAnsi="Gill Sans MT"/>
        <w:i/>
        <w:iCs/>
        <w:sz w:val="18"/>
      </w:rPr>
      <w:t xml:space="preserve">Component </w:t>
    </w:r>
    <w:r w:rsidR="00B937FB">
      <w:rPr>
        <w:rFonts w:ascii="Gill Sans MT" w:hAnsi="Gill Sans MT"/>
        <w:i/>
        <w:iCs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AC0" w14:textId="77777777" w:rsidR="00C251DA" w:rsidRDefault="00C251DA" w:rsidP="00132990">
      <w:pPr>
        <w:spacing w:after="0" w:line="240" w:lineRule="auto"/>
      </w:pPr>
      <w:r>
        <w:separator/>
      </w:r>
    </w:p>
  </w:footnote>
  <w:footnote w:type="continuationSeparator" w:id="0">
    <w:p w14:paraId="472B0D12" w14:textId="77777777" w:rsidR="00C251DA" w:rsidRDefault="00C251DA" w:rsidP="00132990">
      <w:pPr>
        <w:spacing w:after="0" w:line="240" w:lineRule="auto"/>
      </w:pPr>
      <w:r>
        <w:continuationSeparator/>
      </w:r>
    </w:p>
  </w:footnote>
  <w:footnote w:type="continuationNotice" w:id="1">
    <w:p w14:paraId="53A84EC4" w14:textId="77777777" w:rsidR="00C251DA" w:rsidRDefault="00C25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7338" w14:textId="77777777" w:rsidR="00B937FB" w:rsidRDefault="00B93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085" w14:textId="413EABA4" w:rsidR="00CB2773" w:rsidRDefault="00CB2773" w:rsidP="00CB2773">
    <w:pPr>
      <w:pStyle w:val="Header"/>
      <w:tabs>
        <w:tab w:val="clear" w:pos="4680"/>
        <w:tab w:val="clear" w:pos="9360"/>
        <w:tab w:val="left" w:pos="27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0A94D57F" w:rsidR="003C2961" w:rsidRDefault="007D77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F32CB" wp14:editId="72C1F1A5">
          <wp:simplePos x="0" y="0"/>
          <wp:positionH relativeFrom="column">
            <wp:posOffset>104775</wp:posOffset>
          </wp:positionH>
          <wp:positionV relativeFrom="paragraph">
            <wp:posOffset>-635</wp:posOffset>
          </wp:positionV>
          <wp:extent cx="2193290" cy="657225"/>
          <wp:effectExtent l="0" t="0" r="0" b="9525"/>
          <wp:wrapNone/>
          <wp:docPr id="16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157AF"/>
    <w:rsid w:val="0002704F"/>
    <w:rsid w:val="00032772"/>
    <w:rsid w:val="00046936"/>
    <w:rsid w:val="00057592"/>
    <w:rsid w:val="00091746"/>
    <w:rsid w:val="00094D59"/>
    <w:rsid w:val="000A7D67"/>
    <w:rsid w:val="000D582A"/>
    <w:rsid w:val="000F4EB5"/>
    <w:rsid w:val="001119C0"/>
    <w:rsid w:val="00126449"/>
    <w:rsid w:val="00132990"/>
    <w:rsid w:val="001564D7"/>
    <w:rsid w:val="00160982"/>
    <w:rsid w:val="00161AB5"/>
    <w:rsid w:val="00186323"/>
    <w:rsid w:val="001A3F87"/>
    <w:rsid w:val="001A6AB2"/>
    <w:rsid w:val="001C3F7A"/>
    <w:rsid w:val="001C678C"/>
    <w:rsid w:val="001D501C"/>
    <w:rsid w:val="001E0805"/>
    <w:rsid w:val="001E5307"/>
    <w:rsid w:val="002179C5"/>
    <w:rsid w:val="0022077E"/>
    <w:rsid w:val="0022217B"/>
    <w:rsid w:val="00231D54"/>
    <w:rsid w:val="00232B8F"/>
    <w:rsid w:val="002352FC"/>
    <w:rsid w:val="002406CB"/>
    <w:rsid w:val="00242198"/>
    <w:rsid w:val="002641F5"/>
    <w:rsid w:val="0027434F"/>
    <w:rsid w:val="0027763E"/>
    <w:rsid w:val="00280443"/>
    <w:rsid w:val="00282ED6"/>
    <w:rsid w:val="00284461"/>
    <w:rsid w:val="00293679"/>
    <w:rsid w:val="002C3504"/>
    <w:rsid w:val="002C5408"/>
    <w:rsid w:val="002D630A"/>
    <w:rsid w:val="002E18C9"/>
    <w:rsid w:val="002F145F"/>
    <w:rsid w:val="002F6AE0"/>
    <w:rsid w:val="00313471"/>
    <w:rsid w:val="00334E82"/>
    <w:rsid w:val="0035336A"/>
    <w:rsid w:val="00357418"/>
    <w:rsid w:val="00364C32"/>
    <w:rsid w:val="0037795D"/>
    <w:rsid w:val="00380B23"/>
    <w:rsid w:val="003911C0"/>
    <w:rsid w:val="00395AA1"/>
    <w:rsid w:val="003A25E3"/>
    <w:rsid w:val="003A42DC"/>
    <w:rsid w:val="003B6107"/>
    <w:rsid w:val="003C2961"/>
    <w:rsid w:val="003D6CF3"/>
    <w:rsid w:val="003F3FBF"/>
    <w:rsid w:val="003F6111"/>
    <w:rsid w:val="00404723"/>
    <w:rsid w:val="004100F9"/>
    <w:rsid w:val="0043332D"/>
    <w:rsid w:val="004562B6"/>
    <w:rsid w:val="00461872"/>
    <w:rsid w:val="00463A38"/>
    <w:rsid w:val="00473025"/>
    <w:rsid w:val="00492AFF"/>
    <w:rsid w:val="004A5E34"/>
    <w:rsid w:val="004B5FF4"/>
    <w:rsid w:val="004C318C"/>
    <w:rsid w:val="004D0F29"/>
    <w:rsid w:val="004D5196"/>
    <w:rsid w:val="004E76C6"/>
    <w:rsid w:val="004F1778"/>
    <w:rsid w:val="005352D6"/>
    <w:rsid w:val="0055372F"/>
    <w:rsid w:val="00553CA2"/>
    <w:rsid w:val="00555D4B"/>
    <w:rsid w:val="005626D2"/>
    <w:rsid w:val="00563280"/>
    <w:rsid w:val="005B181D"/>
    <w:rsid w:val="005B23EF"/>
    <w:rsid w:val="005B58E6"/>
    <w:rsid w:val="005B7E2C"/>
    <w:rsid w:val="005C5CAD"/>
    <w:rsid w:val="005D5ABD"/>
    <w:rsid w:val="005D7509"/>
    <w:rsid w:val="005E2C4D"/>
    <w:rsid w:val="005E7244"/>
    <w:rsid w:val="005F2E94"/>
    <w:rsid w:val="006029FA"/>
    <w:rsid w:val="00604C23"/>
    <w:rsid w:val="00605ED0"/>
    <w:rsid w:val="0062493E"/>
    <w:rsid w:val="00634AD8"/>
    <w:rsid w:val="0063761B"/>
    <w:rsid w:val="00653A1F"/>
    <w:rsid w:val="00663B55"/>
    <w:rsid w:val="00682632"/>
    <w:rsid w:val="00683966"/>
    <w:rsid w:val="00692420"/>
    <w:rsid w:val="006969C5"/>
    <w:rsid w:val="006D0115"/>
    <w:rsid w:val="006E2D79"/>
    <w:rsid w:val="006F36E6"/>
    <w:rsid w:val="007276C6"/>
    <w:rsid w:val="00735DB8"/>
    <w:rsid w:val="00741C0E"/>
    <w:rsid w:val="007457D6"/>
    <w:rsid w:val="00765B7C"/>
    <w:rsid w:val="00781132"/>
    <w:rsid w:val="00783677"/>
    <w:rsid w:val="0079235F"/>
    <w:rsid w:val="0079645B"/>
    <w:rsid w:val="007B1BE1"/>
    <w:rsid w:val="007B51C0"/>
    <w:rsid w:val="007D771C"/>
    <w:rsid w:val="007E0412"/>
    <w:rsid w:val="007E16BB"/>
    <w:rsid w:val="007F5130"/>
    <w:rsid w:val="0080068F"/>
    <w:rsid w:val="008120A1"/>
    <w:rsid w:val="00825075"/>
    <w:rsid w:val="00832F73"/>
    <w:rsid w:val="00876816"/>
    <w:rsid w:val="0088259F"/>
    <w:rsid w:val="00886A61"/>
    <w:rsid w:val="0089760B"/>
    <w:rsid w:val="008A698C"/>
    <w:rsid w:val="008C7A3E"/>
    <w:rsid w:val="008F4BB8"/>
    <w:rsid w:val="009149C8"/>
    <w:rsid w:val="009254CF"/>
    <w:rsid w:val="00934044"/>
    <w:rsid w:val="009571A0"/>
    <w:rsid w:val="0096402E"/>
    <w:rsid w:val="009D1410"/>
    <w:rsid w:val="009D273C"/>
    <w:rsid w:val="009E6A07"/>
    <w:rsid w:val="00A11B4D"/>
    <w:rsid w:val="00A325C9"/>
    <w:rsid w:val="00A678C6"/>
    <w:rsid w:val="00A77A2F"/>
    <w:rsid w:val="00A93EAF"/>
    <w:rsid w:val="00A93FCB"/>
    <w:rsid w:val="00AB5BC5"/>
    <w:rsid w:val="00AC48CF"/>
    <w:rsid w:val="00AD5BFC"/>
    <w:rsid w:val="00AF0716"/>
    <w:rsid w:val="00AF3111"/>
    <w:rsid w:val="00B00F4B"/>
    <w:rsid w:val="00B14F23"/>
    <w:rsid w:val="00B220D1"/>
    <w:rsid w:val="00B240DA"/>
    <w:rsid w:val="00B32194"/>
    <w:rsid w:val="00B35CF5"/>
    <w:rsid w:val="00B42A94"/>
    <w:rsid w:val="00B6111E"/>
    <w:rsid w:val="00B75AB6"/>
    <w:rsid w:val="00B82A6B"/>
    <w:rsid w:val="00B8420F"/>
    <w:rsid w:val="00B937FB"/>
    <w:rsid w:val="00BC0F93"/>
    <w:rsid w:val="00BC4D9D"/>
    <w:rsid w:val="00BD2EB5"/>
    <w:rsid w:val="00BD5772"/>
    <w:rsid w:val="00BD760B"/>
    <w:rsid w:val="00BF08A6"/>
    <w:rsid w:val="00BF37BC"/>
    <w:rsid w:val="00BF42B4"/>
    <w:rsid w:val="00C17DE0"/>
    <w:rsid w:val="00C2209D"/>
    <w:rsid w:val="00C251DA"/>
    <w:rsid w:val="00C26DB6"/>
    <w:rsid w:val="00C31C15"/>
    <w:rsid w:val="00C3760A"/>
    <w:rsid w:val="00C43D87"/>
    <w:rsid w:val="00C54188"/>
    <w:rsid w:val="00C57CBC"/>
    <w:rsid w:val="00C65014"/>
    <w:rsid w:val="00C667FA"/>
    <w:rsid w:val="00C67412"/>
    <w:rsid w:val="00CA4603"/>
    <w:rsid w:val="00CA71E2"/>
    <w:rsid w:val="00CA7B27"/>
    <w:rsid w:val="00CB2578"/>
    <w:rsid w:val="00CB2773"/>
    <w:rsid w:val="00CB6EB7"/>
    <w:rsid w:val="00CC5A11"/>
    <w:rsid w:val="00CD4F00"/>
    <w:rsid w:val="00D234B4"/>
    <w:rsid w:val="00D35573"/>
    <w:rsid w:val="00D50338"/>
    <w:rsid w:val="00D56F60"/>
    <w:rsid w:val="00D65847"/>
    <w:rsid w:val="00D75768"/>
    <w:rsid w:val="00D93D9B"/>
    <w:rsid w:val="00D9498F"/>
    <w:rsid w:val="00DC3AC5"/>
    <w:rsid w:val="00DE6830"/>
    <w:rsid w:val="00DF5E30"/>
    <w:rsid w:val="00E043AB"/>
    <w:rsid w:val="00E17209"/>
    <w:rsid w:val="00E45C47"/>
    <w:rsid w:val="00E707AB"/>
    <w:rsid w:val="00E87EE2"/>
    <w:rsid w:val="00E96074"/>
    <w:rsid w:val="00EC140C"/>
    <w:rsid w:val="00EE0293"/>
    <w:rsid w:val="00EE2698"/>
    <w:rsid w:val="00EF3E4A"/>
    <w:rsid w:val="00F108A5"/>
    <w:rsid w:val="00F469F8"/>
    <w:rsid w:val="00F67189"/>
    <w:rsid w:val="00F878EF"/>
    <w:rsid w:val="00F96164"/>
    <w:rsid w:val="00FB39DC"/>
    <w:rsid w:val="00FC0C78"/>
    <w:rsid w:val="00FD3569"/>
    <w:rsid w:val="00FD7E39"/>
    <w:rsid w:val="00FE00A4"/>
    <w:rsid w:val="00FF7DA0"/>
    <w:rsid w:val="0FA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3</cp:revision>
  <dcterms:created xsi:type="dcterms:W3CDTF">2022-12-13T04:16:00Z</dcterms:created>
  <dcterms:modified xsi:type="dcterms:W3CDTF">2022-12-13T04:24:00Z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