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4155DBF" w:rsidR="004D5196" w:rsidRPr="007D771C" w:rsidRDefault="00CB2773" w:rsidP="00231D54">
      <w:pPr>
        <w:tabs>
          <w:tab w:val="left" w:pos="1310"/>
        </w:tabs>
        <w:spacing w:after="0"/>
        <w:ind w:left="180"/>
        <w:rPr>
          <w:rFonts w:ascii="Gill Sans MT" w:hAnsi="Gill Sans MT"/>
        </w:rPr>
      </w:pPr>
      <w:bookmarkStart w:id="0" w:name="_Hlk121780608"/>
      <w:r w:rsidRPr="007D771C">
        <w:rPr>
          <w:rFonts w:ascii="Gill Sans MT" w:hAnsi="Gill Sans MT"/>
        </w:rPr>
        <w:tab/>
      </w:r>
    </w:p>
    <w:p w14:paraId="60F4DCD5" w14:textId="66AFF136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color w:val="002060"/>
          <w:sz w:val="32"/>
          <w:szCs w:val="32"/>
        </w:rPr>
      </w:pPr>
      <w:bookmarkStart w:id="1" w:name="_Hlk121779279"/>
      <w:bookmarkStart w:id="2" w:name="_Hlk121780071"/>
      <w:bookmarkStart w:id="3" w:name="_Hlk121780894"/>
      <w:r w:rsidRPr="007D771C">
        <w:rPr>
          <w:rFonts w:ascii="Gill Sans MT" w:hAnsi="Gill Sans MT"/>
          <w:b/>
          <w:bCs/>
          <w:color w:val="002060"/>
          <w:sz w:val="32"/>
          <w:szCs w:val="32"/>
        </w:rPr>
        <w:t xml:space="preserve">Solid </w:t>
      </w:r>
      <w:r w:rsidR="008A698C" w:rsidRPr="007D771C">
        <w:rPr>
          <w:rFonts w:ascii="Gill Sans MT" w:hAnsi="Gill Sans MT"/>
          <w:b/>
          <w:bCs/>
          <w:color w:val="002060"/>
          <w:sz w:val="32"/>
          <w:szCs w:val="32"/>
        </w:rPr>
        <w:t>W</w:t>
      </w:r>
      <w:r w:rsidRPr="007D771C">
        <w:rPr>
          <w:rFonts w:ascii="Gill Sans MT" w:hAnsi="Gill Sans MT"/>
          <w:b/>
          <w:bCs/>
          <w:color w:val="002060"/>
          <w:sz w:val="32"/>
          <w:szCs w:val="32"/>
        </w:rPr>
        <w:t>aste Capacity Index for Local Governments (SCIL)</w:t>
      </w:r>
    </w:p>
    <w:p w14:paraId="2CC8AFB9" w14:textId="36625887" w:rsidR="003C2961" w:rsidRPr="007D771C" w:rsidRDefault="003C2961" w:rsidP="00231D54">
      <w:pPr>
        <w:pStyle w:val="Header"/>
        <w:tabs>
          <w:tab w:val="clear" w:pos="4680"/>
          <w:tab w:val="clear" w:pos="9360"/>
          <w:tab w:val="left" w:pos="7631"/>
        </w:tabs>
        <w:ind w:left="180"/>
        <w:rPr>
          <w:rFonts w:ascii="Gill Sans MT" w:hAnsi="Gill Sans MT"/>
          <w:b/>
          <w:bCs/>
          <w:sz w:val="28"/>
          <w:szCs w:val="28"/>
        </w:rPr>
      </w:pPr>
      <w:r w:rsidRPr="007D771C">
        <w:rPr>
          <w:rFonts w:ascii="Gill Sans MT" w:hAnsi="Gill Sans MT"/>
          <w:b/>
          <w:bCs/>
          <w:sz w:val="28"/>
          <w:szCs w:val="28"/>
        </w:rPr>
        <w:t xml:space="preserve">SCIL Survey </w:t>
      </w:r>
      <w:r w:rsidR="00BD2EB5" w:rsidRPr="007D771C">
        <w:rPr>
          <w:rFonts w:ascii="Gill Sans MT" w:hAnsi="Gill Sans MT"/>
          <w:b/>
          <w:bCs/>
          <w:sz w:val="28"/>
          <w:szCs w:val="28"/>
        </w:rPr>
        <w:t>Preparation Document</w:t>
      </w:r>
      <w:r w:rsidRPr="007D771C">
        <w:rPr>
          <w:rFonts w:ascii="Gill Sans MT" w:hAnsi="Gill Sans MT"/>
          <w:b/>
          <w:bCs/>
          <w:sz w:val="28"/>
          <w:szCs w:val="28"/>
        </w:rPr>
        <w:tab/>
      </w:r>
    </w:p>
    <w:p w14:paraId="2A0A059B" w14:textId="1F00C0B4" w:rsidR="003C2961" w:rsidRPr="007D771C" w:rsidRDefault="003C2961" w:rsidP="00231D54">
      <w:pPr>
        <w:pStyle w:val="Header"/>
        <w:ind w:left="180"/>
        <w:rPr>
          <w:rFonts w:ascii="Gill Sans MT" w:hAnsi="Gill Sans MT"/>
          <w:b/>
          <w:bCs/>
          <w:sz w:val="28"/>
          <w:szCs w:val="28"/>
        </w:rPr>
      </w:pPr>
      <w:r w:rsidRPr="007D771C">
        <w:rPr>
          <w:rFonts w:ascii="Gill Sans MT" w:hAnsi="Gill Sans MT"/>
          <w:b/>
          <w:bCs/>
          <w:sz w:val="28"/>
          <w:szCs w:val="28"/>
        </w:rPr>
        <w:t xml:space="preserve">Component </w:t>
      </w:r>
      <w:r w:rsidR="006A681F">
        <w:rPr>
          <w:rFonts w:ascii="Gill Sans MT" w:hAnsi="Gill Sans MT"/>
          <w:b/>
          <w:bCs/>
          <w:sz w:val="28"/>
          <w:szCs w:val="28"/>
        </w:rPr>
        <w:t>6</w:t>
      </w:r>
      <w:r w:rsidRPr="007D771C">
        <w:rPr>
          <w:rFonts w:ascii="Gill Sans MT" w:hAnsi="Gill Sans MT"/>
          <w:b/>
          <w:bCs/>
          <w:sz w:val="28"/>
          <w:szCs w:val="28"/>
        </w:rPr>
        <w:t xml:space="preserve"> –</w:t>
      </w:r>
      <w:r w:rsidR="009B38CF">
        <w:rPr>
          <w:rFonts w:ascii="Gill Sans MT" w:hAnsi="Gill Sans MT"/>
          <w:b/>
          <w:bCs/>
          <w:sz w:val="28"/>
          <w:szCs w:val="28"/>
        </w:rPr>
        <w:t xml:space="preserve"> </w:t>
      </w:r>
      <w:r w:rsidR="006A681F">
        <w:rPr>
          <w:rFonts w:ascii="Gill Sans MT" w:hAnsi="Gill Sans MT"/>
          <w:b/>
          <w:bCs/>
          <w:sz w:val="28"/>
          <w:szCs w:val="28"/>
        </w:rPr>
        <w:t>Community Engagement</w:t>
      </w:r>
    </w:p>
    <w:p w14:paraId="2FE5B392" w14:textId="77777777" w:rsidR="003C2961" w:rsidRPr="007D771C" w:rsidRDefault="003C2961" w:rsidP="00231D54">
      <w:pPr>
        <w:pStyle w:val="Header"/>
        <w:ind w:left="180" w:right="270"/>
        <w:rPr>
          <w:rFonts w:ascii="Gill Sans MT" w:hAnsi="Gill Sans MT"/>
          <w:b/>
          <w:bCs/>
          <w:sz w:val="28"/>
          <w:szCs w:val="28"/>
        </w:rPr>
      </w:pPr>
    </w:p>
    <w:p w14:paraId="4D8C2CE1" w14:textId="6E9DD0D4" w:rsidR="003C2961" w:rsidRPr="007D771C" w:rsidRDefault="00186323" w:rsidP="00231D54">
      <w:pPr>
        <w:ind w:left="180" w:right="270"/>
        <w:rPr>
          <w:rFonts w:ascii="Gill Sans MT" w:hAnsi="Gill Sans MT"/>
        </w:rPr>
      </w:pPr>
      <w:r w:rsidRPr="007D771C">
        <w:rPr>
          <w:rFonts w:ascii="Gill Sans MT" w:hAnsi="Gill Sans MT"/>
        </w:rPr>
        <w:t xml:space="preserve">The SCIL Survey is one component of USAID’s Clean Cities, Blue Ocean (CCBO) Solid waste Capacity Index for Local government (SCIL) Tool Kit. The SCIL Survey has six components. </w:t>
      </w:r>
    </w:p>
    <w:p w14:paraId="548F74D3" w14:textId="2F89314C" w:rsidR="004A1DE1" w:rsidRPr="002D7DBF" w:rsidRDefault="003C2961" w:rsidP="004A1DE1">
      <w:pPr>
        <w:ind w:left="180" w:right="270"/>
        <w:rPr>
          <w:rFonts w:ascii="Gill Sans MT" w:hAnsi="Gill Sans MT"/>
        </w:rPr>
      </w:pPr>
      <w:r w:rsidRPr="007D771C">
        <w:rPr>
          <w:rFonts w:ascii="Gill Sans MT" w:hAnsi="Gill Sans MT"/>
        </w:rPr>
        <w:t xml:space="preserve">This document provides an overview of all </w:t>
      </w:r>
      <w:r w:rsidRPr="007D771C">
        <w:rPr>
          <w:rFonts w:ascii="Gill Sans MT" w:hAnsi="Gill Sans MT"/>
          <w:i/>
          <w:iCs/>
        </w:rPr>
        <w:t>C</w:t>
      </w:r>
      <w:r w:rsidR="00186323" w:rsidRPr="007D771C">
        <w:rPr>
          <w:rFonts w:ascii="Gill Sans MT" w:hAnsi="Gill Sans MT"/>
          <w:i/>
          <w:iCs/>
        </w:rPr>
        <w:t>omponent</w:t>
      </w:r>
      <w:r w:rsidRPr="007D771C">
        <w:rPr>
          <w:rFonts w:ascii="Gill Sans MT" w:hAnsi="Gill Sans MT"/>
          <w:i/>
          <w:iCs/>
        </w:rPr>
        <w:t xml:space="preserve"> </w:t>
      </w:r>
      <w:r w:rsidR="006A681F">
        <w:rPr>
          <w:rFonts w:ascii="Gill Sans MT" w:hAnsi="Gill Sans MT"/>
          <w:i/>
          <w:iCs/>
        </w:rPr>
        <w:t>6: Community Engagement</w:t>
      </w:r>
      <w:r w:rsidR="00186323" w:rsidRPr="007D771C">
        <w:rPr>
          <w:rFonts w:ascii="Gill Sans MT" w:hAnsi="Gill Sans MT"/>
        </w:rPr>
        <w:t xml:space="preserve"> questions </w:t>
      </w:r>
      <w:r w:rsidR="007457D6" w:rsidRPr="007D771C">
        <w:rPr>
          <w:rFonts w:ascii="Gill Sans MT" w:hAnsi="Gill Sans MT"/>
        </w:rPr>
        <w:t>contained in the SCIL survey</w:t>
      </w:r>
      <w:r w:rsidR="00186323" w:rsidRPr="007D771C">
        <w:rPr>
          <w:rFonts w:ascii="Gill Sans MT" w:hAnsi="Gill Sans MT"/>
        </w:rPr>
        <w:t xml:space="preserve">. It </w:t>
      </w:r>
      <w:r w:rsidR="007457D6" w:rsidRPr="007D771C">
        <w:rPr>
          <w:rFonts w:ascii="Gill Sans MT" w:hAnsi="Gill Sans MT"/>
        </w:rPr>
        <w:t>enabl</w:t>
      </w:r>
      <w:r w:rsidR="00186323" w:rsidRPr="007D771C">
        <w:rPr>
          <w:rFonts w:ascii="Gill Sans MT" w:hAnsi="Gill Sans MT"/>
        </w:rPr>
        <w:t xml:space="preserve">es those participating in the assessment </w:t>
      </w:r>
      <w:r w:rsidR="007457D6" w:rsidRPr="007D771C">
        <w:rPr>
          <w:rFonts w:ascii="Gill Sans MT" w:hAnsi="Gill Sans MT"/>
        </w:rPr>
        <w:t>to review</w:t>
      </w:r>
      <w:r w:rsidR="00186323" w:rsidRPr="007D771C">
        <w:rPr>
          <w:rFonts w:ascii="Gill Sans MT" w:hAnsi="Gill Sans MT"/>
        </w:rPr>
        <w:t xml:space="preserve"> each of these “Yes/No” questions to determine which may be answered “Yes</w:t>
      </w:r>
      <w:r w:rsidR="007457D6" w:rsidRPr="007D771C">
        <w:rPr>
          <w:rFonts w:ascii="Gill Sans MT" w:hAnsi="Gill Sans MT"/>
        </w:rPr>
        <w:t>.</w:t>
      </w:r>
      <w:r w:rsidR="00186323" w:rsidRPr="007D771C">
        <w:rPr>
          <w:rFonts w:ascii="Gill Sans MT" w:hAnsi="Gill Sans MT"/>
        </w:rPr>
        <w:t>”</w:t>
      </w:r>
      <w:r w:rsidR="007457D6" w:rsidRPr="007D771C">
        <w:rPr>
          <w:rFonts w:ascii="Gill Sans MT" w:hAnsi="Gill Sans MT"/>
        </w:rPr>
        <w:t xml:space="preserve"> and begin to gather “e</w:t>
      </w:r>
      <w:r w:rsidR="00186323" w:rsidRPr="007D771C">
        <w:rPr>
          <w:rFonts w:ascii="Gill Sans MT" w:hAnsi="Gill Sans MT"/>
        </w:rPr>
        <w:t>vidence</w:t>
      </w:r>
      <w:r w:rsidR="007457D6" w:rsidRPr="007D771C">
        <w:rPr>
          <w:rFonts w:ascii="Gill Sans MT" w:hAnsi="Gill Sans MT"/>
        </w:rPr>
        <w:t>”</w:t>
      </w:r>
      <w:r w:rsidR="00186323" w:rsidRPr="007D771C">
        <w:rPr>
          <w:rFonts w:ascii="Gill Sans MT" w:hAnsi="Gill Sans MT"/>
        </w:rPr>
        <w:t xml:space="preserve"> to support this answer. The last column may be used to track whether evidence has been found. The answers and evidence must be entered into the SCIL Tracker for a SCIL Score to be formed. </w:t>
      </w:r>
    </w:p>
    <w:tbl>
      <w:tblPr>
        <w:tblW w:w="144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30"/>
        <w:gridCol w:w="656"/>
        <w:gridCol w:w="6645"/>
        <w:gridCol w:w="2059"/>
        <w:gridCol w:w="2610"/>
      </w:tblGrid>
      <w:tr w:rsidR="006A681F" w:rsidRPr="007B0FCA" w14:paraId="68ECD014" w14:textId="77777777" w:rsidTr="006A681F">
        <w:trPr>
          <w:cantSplit/>
          <w:trHeight w:val="1134"/>
          <w:tblHeader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19272B5E" w14:textId="0B1B44B6" w:rsidR="006A681F" w:rsidRPr="007B0FCA" w:rsidRDefault="004A1DE1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2D7DBF" w:rsidDel="002218B2">
              <w:rPr>
                <w:rFonts w:ascii="Gill Sans MT" w:hAnsi="Gill Sans MT"/>
                <w:i/>
                <w:iCs/>
              </w:rPr>
              <w:t xml:space="preserve"> </w:t>
            </w:r>
            <w:r w:rsidR="006A681F" w:rsidRPr="007B0FCA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p w14:paraId="0EB7864D" w14:textId="77777777" w:rsidR="006A681F" w:rsidRPr="007B0FCA" w:rsidRDefault="006A681F" w:rsidP="00942DB5">
            <w:pPr>
              <w:spacing w:after="0" w:line="240" w:lineRule="auto"/>
              <w:ind w:left="113"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7B0FCA">
              <w:rPr>
                <w:rFonts w:ascii="Gill Sans MT" w:eastAsia="Times New Roman" w:hAnsi="Gill Sans MT" w:cs="Calibri"/>
                <w:b/>
                <w:bCs/>
                <w:color w:val="000000"/>
              </w:rPr>
              <w:t>Question #</w:t>
            </w:r>
          </w:p>
        </w:tc>
        <w:tc>
          <w:tcPr>
            <w:tcW w:w="6645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31A7E096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7B0FCA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CCBO SCIL Assessment       </w:t>
            </w:r>
          </w:p>
          <w:p w14:paraId="105F9F34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7B0FCA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Community Engagement Criteria Questions</w:t>
            </w:r>
          </w:p>
        </w:tc>
        <w:tc>
          <w:tcPr>
            <w:tcW w:w="2059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3F6B5705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7B0FC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Preliminary Response – </w:t>
            </w:r>
            <w:r w:rsidRPr="007B0FCA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Mark if you think the answer to this question is “Yes”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63F73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7B0FC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Documentation – </w:t>
            </w:r>
            <w:r w:rsidRPr="007B0FCA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Provide name and/or URL of the documentation to show that the answer is “Yes”</w:t>
            </w:r>
          </w:p>
        </w:tc>
      </w:tr>
      <w:tr w:rsidR="006A681F" w:rsidRPr="007B0FCA" w14:paraId="6C339C1D" w14:textId="77777777" w:rsidTr="006A681F">
        <w:trPr>
          <w:trHeight w:val="435"/>
        </w:trPr>
        <w:tc>
          <w:tcPr>
            <w:tcW w:w="2430" w:type="dxa"/>
            <w:vMerge w:val="restart"/>
            <w:tcBorders>
              <w:top w:val="single" w:sz="24" w:space="0" w:color="auto"/>
            </w:tcBorders>
            <w:vAlign w:val="center"/>
          </w:tcPr>
          <w:p w14:paraId="5FF77D09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Outreach and engagement with members of the community regarding the 3R/SWM system is inclusive, and conducted regularly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vAlign w:val="center"/>
            <w:hideMark/>
          </w:tcPr>
          <w:p w14:paraId="3484A015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1</w:t>
            </w:r>
          </w:p>
        </w:tc>
        <w:tc>
          <w:tcPr>
            <w:tcW w:w="6645" w:type="dxa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14:paraId="5EFE08FD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/>
                <w:color w:val="000000"/>
              </w:rPr>
              <w:t xml:space="preserve">Has the local government engaged a wide variety of community stakeholders to improve the implementation of the </w:t>
            </w:r>
            <w:r w:rsidRPr="007B0FCA">
              <w:rPr>
                <w:rFonts w:ascii="Gill Sans MT" w:hAnsi="Gill Sans MT"/>
                <w:b/>
                <w:bCs/>
                <w:color w:val="000000"/>
              </w:rPr>
              <w:t>non-segregated/residual</w:t>
            </w:r>
            <w:r w:rsidRPr="007B0FCA">
              <w:rPr>
                <w:rFonts w:ascii="Gill Sans MT" w:hAnsi="Gill Sans MT"/>
                <w:color w:val="000000"/>
              </w:rPr>
              <w:t xml:space="preserve"> system (i.e., environmental advocacy, youth, women's, business organizations, recyclers, and religious groups, etc.)?</w:t>
            </w:r>
          </w:p>
        </w:tc>
        <w:tc>
          <w:tcPr>
            <w:tcW w:w="2059" w:type="dxa"/>
            <w:tcBorders>
              <w:top w:val="single" w:sz="24" w:space="0" w:color="auto"/>
            </w:tcBorders>
            <w:vAlign w:val="center"/>
            <w:hideMark/>
          </w:tcPr>
          <w:p w14:paraId="52ABB710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Y: ___    N: ___ </w:t>
            </w:r>
          </w:p>
        </w:tc>
        <w:tc>
          <w:tcPr>
            <w:tcW w:w="2610" w:type="dxa"/>
            <w:tcBorders>
              <w:top w:val="single" w:sz="24" w:space="0" w:color="auto"/>
            </w:tcBorders>
            <w:vAlign w:val="center"/>
          </w:tcPr>
          <w:p w14:paraId="209AC2E5" w14:textId="77777777" w:rsidR="006A681F" w:rsidRPr="007B0FCA" w:rsidRDefault="006A681F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7CA4FEF1" w14:textId="77777777" w:rsidTr="006A681F">
        <w:trPr>
          <w:trHeight w:val="435"/>
        </w:trPr>
        <w:tc>
          <w:tcPr>
            <w:tcW w:w="2430" w:type="dxa"/>
            <w:vMerge/>
            <w:vAlign w:val="center"/>
          </w:tcPr>
          <w:p w14:paraId="12F8E4F9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656" w:type="dxa"/>
            <w:vAlign w:val="center"/>
            <w:hideMark/>
          </w:tcPr>
          <w:p w14:paraId="7174CF3D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2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293F4C80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 xml:space="preserve">Has the local government engaged a wide variety of community stakeholders to improve the implementation of </w:t>
            </w:r>
            <w:r w:rsidRPr="007B0FCA">
              <w:rPr>
                <w:rFonts w:ascii="Gill Sans MT" w:hAnsi="Gill Sans MT" w:cs="Calibri"/>
                <w:b/>
                <w:bCs/>
                <w:color w:val="000000"/>
              </w:rPr>
              <w:t>3R programs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(i.e., environmental advocacy, youth, women's, business organizations, recyclers, and religious groups, etc.)?</w:t>
            </w:r>
          </w:p>
        </w:tc>
        <w:tc>
          <w:tcPr>
            <w:tcW w:w="2059" w:type="dxa"/>
            <w:vAlign w:val="center"/>
            <w:hideMark/>
          </w:tcPr>
          <w:p w14:paraId="7C668F5B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0596937E" w14:textId="77777777" w:rsidR="006A681F" w:rsidRPr="007B0FCA" w:rsidRDefault="006A681F" w:rsidP="00942DB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2ADD3294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60D57044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656" w:type="dxa"/>
            <w:vAlign w:val="center"/>
            <w:hideMark/>
          </w:tcPr>
          <w:p w14:paraId="7740BF56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3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9F92FE5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Has the local government engaged a wide variety of community stakeholders to contribute to the 3R/SWM finance and budgeting process?</w:t>
            </w:r>
          </w:p>
        </w:tc>
        <w:tc>
          <w:tcPr>
            <w:tcW w:w="2059" w:type="dxa"/>
            <w:vAlign w:val="center"/>
            <w:hideMark/>
          </w:tcPr>
          <w:p w14:paraId="37AF1C2A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53D84508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12CAC746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02EA161C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656" w:type="dxa"/>
            <w:vAlign w:val="center"/>
            <w:hideMark/>
          </w:tcPr>
          <w:p w14:paraId="695EE871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</w:rPr>
            </w:pPr>
            <w:r w:rsidRPr="007B0FCA">
              <w:rPr>
                <w:rFonts w:ascii="Gill Sans MT" w:hAnsi="Gill Sans MT" w:cs="Calibri"/>
              </w:rPr>
              <w:t>4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790820B3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Were the perspectives of local women sought and given substantial weight in 3R/SWM planning?</w:t>
            </w:r>
          </w:p>
        </w:tc>
        <w:tc>
          <w:tcPr>
            <w:tcW w:w="2059" w:type="dxa"/>
            <w:vAlign w:val="center"/>
            <w:hideMark/>
          </w:tcPr>
          <w:p w14:paraId="47DB6837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4739E31E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7C433699" w14:textId="77777777" w:rsidTr="006A681F">
        <w:trPr>
          <w:trHeight w:val="614"/>
        </w:trPr>
        <w:tc>
          <w:tcPr>
            <w:tcW w:w="2430" w:type="dxa"/>
            <w:vMerge/>
            <w:vAlign w:val="center"/>
          </w:tcPr>
          <w:p w14:paraId="084B85F3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656" w:type="dxa"/>
            <w:vAlign w:val="center"/>
            <w:hideMark/>
          </w:tcPr>
          <w:p w14:paraId="545E739F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5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46868B61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use social media (i.e., Facebook, Instagram, WhatsApp, Twitter, etc.) to reach stakeholders about 3R/SWM messages?</w:t>
            </w:r>
          </w:p>
          <w:p w14:paraId="329DE24E" w14:textId="77777777" w:rsidR="006A681F" w:rsidRPr="007B0FCA" w:rsidRDefault="006A681F" w:rsidP="00942DB5">
            <w:pPr>
              <w:rPr>
                <w:rFonts w:ascii="Gill Sans MT" w:eastAsia="Times New Roman" w:hAnsi="Gill Sans MT" w:cs="Calibri"/>
              </w:rPr>
            </w:pPr>
          </w:p>
        </w:tc>
        <w:tc>
          <w:tcPr>
            <w:tcW w:w="2059" w:type="dxa"/>
            <w:vAlign w:val="center"/>
            <w:hideMark/>
          </w:tcPr>
          <w:p w14:paraId="6DFF8A8C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7F73103F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3DF30F1F" w14:textId="77777777" w:rsidTr="006A681F">
        <w:trPr>
          <w:trHeight w:val="375"/>
        </w:trPr>
        <w:tc>
          <w:tcPr>
            <w:tcW w:w="2430" w:type="dxa"/>
            <w:vMerge/>
            <w:vAlign w:val="center"/>
          </w:tcPr>
          <w:p w14:paraId="39927335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656" w:type="dxa"/>
            <w:vAlign w:val="center"/>
            <w:hideMark/>
          </w:tcPr>
          <w:p w14:paraId="425A9A2F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6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28D9E66D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Are public meetings related to 3R/SWM widely socialized by the local government and held at times/locations that attract higher attendance and diversity?</w:t>
            </w:r>
          </w:p>
        </w:tc>
        <w:tc>
          <w:tcPr>
            <w:tcW w:w="2059" w:type="dxa"/>
            <w:vAlign w:val="center"/>
            <w:hideMark/>
          </w:tcPr>
          <w:p w14:paraId="4A69A5E9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520EABF8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  <w:p w14:paraId="17E81825" w14:textId="77777777" w:rsidR="006A681F" w:rsidRPr="007B0FCA" w:rsidRDefault="006A681F" w:rsidP="00942DB5">
            <w:pPr>
              <w:rPr>
                <w:rFonts w:ascii="Gill Sans MT" w:hAnsi="Gill Sans MT" w:cs="Calibri"/>
              </w:rPr>
            </w:pPr>
          </w:p>
        </w:tc>
      </w:tr>
      <w:tr w:rsidR="006A681F" w:rsidRPr="007B0FCA" w14:paraId="78718715" w14:textId="77777777" w:rsidTr="006A681F">
        <w:trPr>
          <w:trHeight w:val="375"/>
        </w:trPr>
        <w:tc>
          <w:tcPr>
            <w:tcW w:w="2430" w:type="dxa"/>
            <w:vMerge w:val="restart"/>
            <w:vAlign w:val="center"/>
          </w:tcPr>
          <w:p w14:paraId="3097DD46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A local multi-stakeholder 3R/SWM committee is formed</w:t>
            </w:r>
          </w:p>
        </w:tc>
        <w:tc>
          <w:tcPr>
            <w:tcW w:w="656" w:type="dxa"/>
            <w:vAlign w:val="center"/>
            <w:hideMark/>
          </w:tcPr>
          <w:p w14:paraId="4D108512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7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DCDD7B0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government's 3R/SWM steering committee representation reflect the population demographics of the jurisdiction (economic, gender, race, cultural, etc.)?</w:t>
            </w:r>
          </w:p>
        </w:tc>
        <w:tc>
          <w:tcPr>
            <w:tcW w:w="2059" w:type="dxa"/>
            <w:vAlign w:val="center"/>
            <w:hideMark/>
          </w:tcPr>
          <w:p w14:paraId="2CD82DBE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7C5F8B57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09ECFC10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365821D9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656" w:type="dxa"/>
            <w:vAlign w:val="center"/>
            <w:hideMark/>
          </w:tcPr>
          <w:p w14:paraId="6E1746FD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8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E0B4ADB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Are the local government's 3R/SWM steering committee meetings public and regularly scheduled?</w:t>
            </w:r>
          </w:p>
        </w:tc>
        <w:tc>
          <w:tcPr>
            <w:tcW w:w="2059" w:type="dxa"/>
            <w:vAlign w:val="center"/>
            <w:hideMark/>
          </w:tcPr>
          <w:p w14:paraId="6243593F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4CC3ADBD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5C46D210" w14:textId="77777777" w:rsidTr="006A681F">
        <w:trPr>
          <w:trHeight w:val="360"/>
        </w:trPr>
        <w:tc>
          <w:tcPr>
            <w:tcW w:w="2430" w:type="dxa"/>
            <w:vAlign w:val="center"/>
          </w:tcPr>
          <w:p w14:paraId="638EA177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3R/SWM performance and progress is reported to the public</w:t>
            </w:r>
          </w:p>
        </w:tc>
        <w:tc>
          <w:tcPr>
            <w:tcW w:w="656" w:type="dxa"/>
            <w:vAlign w:val="center"/>
            <w:hideMark/>
          </w:tcPr>
          <w:p w14:paraId="71D54026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9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1D0ADD8E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publicly distribute information on the 3R/SWM system performance, and progress, at least annually?</w:t>
            </w:r>
          </w:p>
        </w:tc>
        <w:tc>
          <w:tcPr>
            <w:tcW w:w="2059" w:type="dxa"/>
            <w:vAlign w:val="center"/>
            <w:hideMark/>
          </w:tcPr>
          <w:p w14:paraId="44E24BDB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3884DE09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29126D76" w14:textId="77777777" w:rsidTr="006A681F">
        <w:trPr>
          <w:trHeight w:val="360"/>
        </w:trPr>
        <w:tc>
          <w:tcPr>
            <w:tcW w:w="2430" w:type="dxa"/>
            <w:vMerge w:val="restart"/>
            <w:vAlign w:val="center"/>
          </w:tcPr>
          <w:p w14:paraId="23F5A501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Environmental and social impact assessments are conducted when considering new 3R/SWM facilities</w:t>
            </w:r>
          </w:p>
        </w:tc>
        <w:tc>
          <w:tcPr>
            <w:tcW w:w="656" w:type="dxa"/>
            <w:vAlign w:val="center"/>
            <w:hideMark/>
          </w:tcPr>
          <w:p w14:paraId="21C7CE23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10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93BE617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survey opinions of those in neighborhoods adjacent to proposed 3R/SWM facilities, and public meetings?</w:t>
            </w:r>
          </w:p>
        </w:tc>
        <w:tc>
          <w:tcPr>
            <w:tcW w:w="2059" w:type="dxa"/>
            <w:vAlign w:val="center"/>
            <w:hideMark/>
          </w:tcPr>
          <w:p w14:paraId="59F6BDDF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69DEF2B8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3A9ADE71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42FE21EE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hAnsi="Gill Sans MT" w:cs="Calibri"/>
              </w:rPr>
            </w:pPr>
          </w:p>
        </w:tc>
        <w:tc>
          <w:tcPr>
            <w:tcW w:w="656" w:type="dxa"/>
            <w:vAlign w:val="center"/>
            <w:hideMark/>
          </w:tcPr>
          <w:p w14:paraId="2A688E0A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11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81DE2AA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local stakeholder feedback inform the siting, and design of 3R/SWM facilities?</w:t>
            </w:r>
          </w:p>
        </w:tc>
        <w:tc>
          <w:tcPr>
            <w:tcW w:w="2059" w:type="dxa"/>
            <w:vAlign w:val="center"/>
            <w:hideMark/>
          </w:tcPr>
          <w:p w14:paraId="7D8D3CBD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2E602C93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4339E5A4" w14:textId="77777777" w:rsidTr="006A681F">
        <w:trPr>
          <w:trHeight w:val="360"/>
        </w:trPr>
        <w:tc>
          <w:tcPr>
            <w:tcW w:w="2430" w:type="dxa"/>
            <w:vMerge w:val="restart"/>
            <w:vAlign w:val="center"/>
          </w:tcPr>
          <w:p w14:paraId="62546320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Citizens/customers can submit 3R/SWM complaints through a reporting system</w:t>
            </w:r>
          </w:p>
        </w:tc>
        <w:tc>
          <w:tcPr>
            <w:tcW w:w="656" w:type="dxa"/>
            <w:vAlign w:val="center"/>
            <w:hideMark/>
          </w:tcPr>
          <w:p w14:paraId="5A6BA6CE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12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6EEB010E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receive 3R/SWM complaints through more than one means (e.g., a hotline, social media, in-person, or a physical complaint box)?</w:t>
            </w:r>
          </w:p>
        </w:tc>
        <w:tc>
          <w:tcPr>
            <w:tcW w:w="2059" w:type="dxa"/>
            <w:vAlign w:val="center"/>
            <w:hideMark/>
          </w:tcPr>
          <w:p w14:paraId="48945638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7DBC7DFA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0D7D9A3B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1F2BAE4E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69CAA520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13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1E2D9EB5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have a system for recording the receipt, timing, and resolving of citizen complaints about 3R/SWM service quality?</w:t>
            </w:r>
          </w:p>
        </w:tc>
        <w:tc>
          <w:tcPr>
            <w:tcW w:w="2059" w:type="dxa"/>
            <w:vAlign w:val="center"/>
            <w:hideMark/>
          </w:tcPr>
          <w:p w14:paraId="572E56AD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27C00B48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33865127" w14:textId="77777777" w:rsidTr="006A681F">
        <w:trPr>
          <w:trHeight w:val="360"/>
        </w:trPr>
        <w:tc>
          <w:tcPr>
            <w:tcW w:w="2430" w:type="dxa"/>
            <w:vMerge w:val="restart"/>
            <w:vAlign w:val="center"/>
          </w:tcPr>
          <w:p w14:paraId="26929171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Citizen perceptions and satisfaction of 3R/SWM services are sought and measured</w:t>
            </w:r>
          </w:p>
        </w:tc>
        <w:tc>
          <w:tcPr>
            <w:tcW w:w="656" w:type="dxa"/>
            <w:vAlign w:val="center"/>
            <w:hideMark/>
          </w:tcPr>
          <w:p w14:paraId="5FE264E1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14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B44FADC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 xml:space="preserve">Does the local government conduct a periodic survey of a representative sample of </w:t>
            </w:r>
            <w:r w:rsidRPr="007B0FCA">
              <w:rPr>
                <w:rFonts w:ascii="Gill Sans MT" w:hAnsi="Gill Sans MT" w:cs="Calibri"/>
                <w:b/>
                <w:bCs/>
                <w:color w:val="000000"/>
              </w:rPr>
              <w:t>residents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on their perceptions and satisfaction with 3R/SWM services (whether online, paper, manually, etc.)?</w:t>
            </w:r>
          </w:p>
        </w:tc>
        <w:tc>
          <w:tcPr>
            <w:tcW w:w="2059" w:type="dxa"/>
            <w:vAlign w:val="center"/>
            <w:hideMark/>
          </w:tcPr>
          <w:p w14:paraId="70588BB5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0FF48B07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5A59E51C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42E41531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430DD257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15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44B2FC5" w14:textId="3D58F404" w:rsidR="006A681F" w:rsidRPr="007B0FCA" w:rsidRDefault="006A681F" w:rsidP="00942DB5">
            <w:p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B0FCA">
              <w:rPr>
                <w:rFonts w:ascii="Gill Sans MT" w:hAnsi="Gill Sans MT"/>
                <w:color w:val="000000"/>
              </w:rPr>
              <w:t xml:space="preserve">Does the local government conduct a periodic survey of a representative sample of </w:t>
            </w:r>
            <w:r w:rsidRPr="007B0FCA">
              <w:rPr>
                <w:rFonts w:ascii="Gill Sans MT" w:hAnsi="Gill Sans MT"/>
                <w:b/>
                <w:bCs/>
                <w:color w:val="000000"/>
              </w:rPr>
              <w:t>non-households</w:t>
            </w:r>
            <w:r w:rsidRPr="007B0FCA">
              <w:rPr>
                <w:rFonts w:ascii="Gill Sans MT" w:hAnsi="Gill Sans MT"/>
                <w:color w:val="000000"/>
              </w:rPr>
              <w:t xml:space="preserve"> (i.e., business owners, institutions, etc.) on their perceptions and satisfaction with 3R/SWM services</w:t>
            </w:r>
            <w:r>
              <w:rPr>
                <w:rFonts w:ascii="Gill Sans MT" w:hAnsi="Gill Sans MT"/>
                <w:color w:val="000000"/>
              </w:rPr>
              <w:t xml:space="preserve"> </w:t>
            </w:r>
            <w:r w:rsidRPr="007B0FCA">
              <w:rPr>
                <w:rFonts w:ascii="Gill Sans MT" w:hAnsi="Gill Sans MT"/>
                <w:color w:val="000000"/>
              </w:rPr>
              <w:t>(whether online, paper, manually, etc.)?</w:t>
            </w:r>
          </w:p>
        </w:tc>
        <w:tc>
          <w:tcPr>
            <w:tcW w:w="2059" w:type="dxa"/>
            <w:vAlign w:val="center"/>
            <w:hideMark/>
          </w:tcPr>
          <w:p w14:paraId="53745C13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31FD37FE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2CD2F83B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45B75B35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2632D9A5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16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7D45D2C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B0FCA">
              <w:rPr>
                <w:rFonts w:ascii="Gill Sans MT" w:hAnsi="Gill Sans MT"/>
                <w:color w:val="000000"/>
              </w:rPr>
              <w:t xml:space="preserve">Are </w:t>
            </w:r>
            <w:proofErr w:type="gramStart"/>
            <w:r w:rsidRPr="007B0FCA">
              <w:rPr>
                <w:rFonts w:ascii="Gill Sans MT" w:hAnsi="Gill Sans MT"/>
                <w:color w:val="000000"/>
              </w:rPr>
              <w:t>the majority of</w:t>
            </w:r>
            <w:proofErr w:type="gramEnd"/>
            <w:r w:rsidRPr="007B0FCA">
              <w:rPr>
                <w:rFonts w:ascii="Gill Sans MT" w:hAnsi="Gill Sans MT"/>
                <w:color w:val="000000"/>
              </w:rPr>
              <w:t xml:space="preserve"> the local jurisdiction's population satisfied with their 3R/SWM services?</w:t>
            </w:r>
          </w:p>
        </w:tc>
        <w:tc>
          <w:tcPr>
            <w:tcW w:w="2059" w:type="dxa"/>
            <w:vAlign w:val="center"/>
            <w:hideMark/>
          </w:tcPr>
          <w:p w14:paraId="7907065F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1D8C5CDB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7DB8F0F3" w14:textId="77777777" w:rsidTr="006A681F">
        <w:trPr>
          <w:trHeight w:val="360"/>
        </w:trPr>
        <w:tc>
          <w:tcPr>
            <w:tcW w:w="2430" w:type="dxa"/>
            <w:vMerge/>
            <w:vAlign w:val="center"/>
          </w:tcPr>
          <w:p w14:paraId="3489AB87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20862772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17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55A40C3E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Has</w:t>
            </w:r>
            <w:r w:rsidRPr="007B0FCA">
              <w:rPr>
                <w:rFonts w:ascii="Gill Sans MT" w:hAnsi="Gill Sans MT"/>
                <w:color w:val="000000"/>
              </w:rPr>
              <w:t xml:space="preserve"> the local government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made a special effort to solicit the opinions of, and to</w:t>
            </w:r>
            <w:r w:rsidRPr="007B0FCA">
              <w:rPr>
                <w:rFonts w:ascii="Gill Sans MT" w:hAnsi="Gill Sans MT"/>
                <w:color w:val="000000"/>
              </w:rPr>
              <w:t xml:space="preserve"> provide information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to, informal waste collectors?</w:t>
            </w:r>
          </w:p>
        </w:tc>
        <w:tc>
          <w:tcPr>
            <w:tcW w:w="2059" w:type="dxa"/>
            <w:vAlign w:val="center"/>
            <w:hideMark/>
          </w:tcPr>
          <w:p w14:paraId="11767979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  <w:vAlign w:val="center"/>
          </w:tcPr>
          <w:p w14:paraId="091ECD5C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> </w:t>
            </w:r>
          </w:p>
        </w:tc>
      </w:tr>
      <w:tr w:rsidR="006A681F" w:rsidRPr="007B0FCA" w14:paraId="07D26184" w14:textId="77777777" w:rsidTr="006A681F">
        <w:trPr>
          <w:trHeight w:val="812"/>
        </w:trPr>
        <w:tc>
          <w:tcPr>
            <w:tcW w:w="2430" w:type="dxa"/>
            <w:vMerge w:val="restart"/>
            <w:vAlign w:val="center"/>
          </w:tcPr>
          <w:p w14:paraId="3B0092C3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Collection schedules, locations of disposal/recycling points and waste segregation rules are published and widely disseminated</w:t>
            </w:r>
          </w:p>
        </w:tc>
        <w:tc>
          <w:tcPr>
            <w:tcW w:w="656" w:type="dxa"/>
            <w:vAlign w:val="center"/>
          </w:tcPr>
          <w:p w14:paraId="200B1FAE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18</w:t>
            </w:r>
          </w:p>
        </w:tc>
        <w:tc>
          <w:tcPr>
            <w:tcW w:w="6645" w:type="dxa"/>
            <w:shd w:val="clear" w:color="auto" w:fill="auto"/>
            <w:vAlign w:val="bottom"/>
          </w:tcPr>
          <w:p w14:paraId="65CB0BB5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B0FCA">
              <w:rPr>
                <w:rFonts w:ascii="Gill Sans MT" w:hAnsi="Gill Sans MT"/>
                <w:color w:val="000000"/>
              </w:rPr>
              <w:t>Does the local government publicly provide information about how to participate properly in 3R/SWM service (i.e., frequency of collection, schedule, drop-off locations, etc.)?</w:t>
            </w:r>
          </w:p>
        </w:tc>
        <w:tc>
          <w:tcPr>
            <w:tcW w:w="2059" w:type="dxa"/>
            <w:vAlign w:val="center"/>
          </w:tcPr>
          <w:p w14:paraId="398D131E" w14:textId="77777777" w:rsidR="006A681F" w:rsidRPr="007B0FCA" w:rsidRDefault="006A681F" w:rsidP="00942DB5">
            <w:pPr>
              <w:spacing w:after="0" w:line="240" w:lineRule="auto"/>
              <w:rPr>
                <w:rFonts w:ascii="Gill Sans MT" w:hAnsi="Gill Sans MT" w:cs="Calibri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7423431B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5F27635B" w14:textId="77777777" w:rsidTr="006A681F">
        <w:trPr>
          <w:trHeight w:val="1046"/>
        </w:trPr>
        <w:tc>
          <w:tcPr>
            <w:tcW w:w="2430" w:type="dxa"/>
            <w:vMerge/>
            <w:vAlign w:val="center"/>
          </w:tcPr>
          <w:p w14:paraId="2CF3BE6D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1DDD1B4A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bookmarkStart w:id="4" w:name="_Hlk77074332"/>
            <w:r w:rsidRPr="007B0FCA">
              <w:rPr>
                <w:rFonts w:ascii="Gill Sans MT" w:eastAsia="Times New Roman" w:hAnsi="Gill Sans MT" w:cs="Calibri"/>
                <w:color w:val="000000"/>
              </w:rPr>
              <w:t>19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466CA87E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/>
                <w:color w:val="000000"/>
              </w:rPr>
              <w:t>Has the local government based its communication programs (Social Behavior Change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(SBC)/</w:t>
            </w:r>
            <w:r w:rsidRPr="007B0FCA">
              <w:rPr>
                <w:rFonts w:ascii="Gill Sans MT" w:hAnsi="Gill Sans MT"/>
                <w:color w:val="000000"/>
              </w:rPr>
              <w:t xml:space="preserve">Information Education Communication) for 3R/SWM on </w:t>
            </w:r>
            <w:r w:rsidRPr="007B0FCA">
              <w:rPr>
                <w:rFonts w:ascii="Gill Sans MT" w:hAnsi="Gill Sans MT" w:cs="Calibri"/>
                <w:color w:val="000000"/>
              </w:rPr>
              <w:t>SBC programmatic</w:t>
            </w:r>
            <w:r w:rsidRPr="007B0FCA">
              <w:rPr>
                <w:rFonts w:ascii="Gill Sans MT" w:hAnsi="Gill Sans MT"/>
                <w:color w:val="000000"/>
              </w:rPr>
              <w:t xml:space="preserve"> research with the people to be reached?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</w:t>
            </w:r>
          </w:p>
        </w:tc>
        <w:tc>
          <w:tcPr>
            <w:tcW w:w="2059" w:type="dxa"/>
            <w:vAlign w:val="center"/>
            <w:hideMark/>
          </w:tcPr>
          <w:p w14:paraId="5188D5F8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09857007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6F972EA1" w14:textId="77777777" w:rsidTr="006A681F">
        <w:trPr>
          <w:trHeight w:val="866"/>
        </w:trPr>
        <w:tc>
          <w:tcPr>
            <w:tcW w:w="2430" w:type="dxa"/>
            <w:vMerge/>
            <w:vAlign w:val="center"/>
          </w:tcPr>
          <w:p w14:paraId="051B7759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bookmarkEnd w:id="4"/>
        <w:tc>
          <w:tcPr>
            <w:tcW w:w="656" w:type="dxa"/>
            <w:vAlign w:val="center"/>
            <w:hideMark/>
          </w:tcPr>
          <w:p w14:paraId="09BE4A48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20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6434616E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have services in place to provide continual support for people to carry out desired behaviors pertaining to 3R/SWM (i.e., a hot line, text reminders, community leaders, etc.)?</w:t>
            </w:r>
          </w:p>
        </w:tc>
        <w:tc>
          <w:tcPr>
            <w:tcW w:w="2059" w:type="dxa"/>
            <w:vAlign w:val="center"/>
            <w:hideMark/>
          </w:tcPr>
          <w:p w14:paraId="488A986B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08062A73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7F2B398D" w14:textId="77777777" w:rsidTr="006A681F">
        <w:trPr>
          <w:trHeight w:val="848"/>
        </w:trPr>
        <w:tc>
          <w:tcPr>
            <w:tcW w:w="2430" w:type="dxa"/>
            <w:vMerge/>
            <w:vAlign w:val="center"/>
          </w:tcPr>
          <w:p w14:paraId="15E4C0D0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03C5BBD1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21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53C2E2A5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/>
                <w:color w:val="000000"/>
              </w:rPr>
              <w:t>Was a local 3R/SWM public information campaign launched to instruct citizens on how to properly segregate and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prepare for collection of all </w:t>
            </w:r>
            <w:r w:rsidRPr="007B0FCA">
              <w:rPr>
                <w:rFonts w:ascii="Gill Sans MT" w:hAnsi="Gill Sans MT"/>
                <w:color w:val="000000"/>
              </w:rPr>
              <w:t xml:space="preserve">types of wastes </w:t>
            </w:r>
            <w:r w:rsidRPr="007B0FCA">
              <w:rPr>
                <w:rFonts w:ascii="Gill Sans MT" w:hAnsi="Gill Sans MT" w:cs="Calibri"/>
                <w:color w:val="000000"/>
              </w:rPr>
              <w:t>in the 3R/SWM collection program</w:t>
            </w:r>
            <w:r w:rsidRPr="007B0FCA">
              <w:rPr>
                <w:rFonts w:ascii="Gill Sans MT" w:hAnsi="Gill Sans MT"/>
                <w:color w:val="000000"/>
              </w:rPr>
              <w:t>?</w:t>
            </w:r>
          </w:p>
        </w:tc>
        <w:tc>
          <w:tcPr>
            <w:tcW w:w="2059" w:type="dxa"/>
            <w:vAlign w:val="center"/>
            <w:hideMark/>
          </w:tcPr>
          <w:p w14:paraId="767DA3BD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4CFF74A8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6CDF3508" w14:textId="77777777" w:rsidTr="006A681F">
        <w:trPr>
          <w:trHeight w:val="596"/>
        </w:trPr>
        <w:tc>
          <w:tcPr>
            <w:tcW w:w="2430" w:type="dxa"/>
            <w:vMerge w:val="restart"/>
            <w:vAlign w:val="center"/>
          </w:tcPr>
          <w:p w14:paraId="384BE556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Multiple outreach channels are used to reach a wide 3R/SWM audience</w:t>
            </w:r>
          </w:p>
        </w:tc>
        <w:tc>
          <w:tcPr>
            <w:tcW w:w="656" w:type="dxa"/>
            <w:vAlign w:val="center"/>
            <w:hideMark/>
          </w:tcPr>
          <w:p w14:paraId="52A9EBAF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22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5BC37170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  <w:shd w:val="clear" w:color="auto" w:fill="FFFFFF"/>
              </w:rPr>
              <w:t>Do behavior change and environmental education efforts for 3R/SWM systems target high-impact populations (e.g., women and youth)?</w:t>
            </w:r>
          </w:p>
        </w:tc>
        <w:tc>
          <w:tcPr>
            <w:tcW w:w="2059" w:type="dxa"/>
            <w:vAlign w:val="center"/>
            <w:hideMark/>
          </w:tcPr>
          <w:p w14:paraId="73E3BFDC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03444387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03E3DDE8" w14:textId="77777777" w:rsidTr="006A681F">
        <w:trPr>
          <w:trHeight w:val="1037"/>
        </w:trPr>
        <w:tc>
          <w:tcPr>
            <w:tcW w:w="2430" w:type="dxa"/>
            <w:vMerge/>
            <w:vAlign w:val="center"/>
          </w:tcPr>
          <w:p w14:paraId="4A026D71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5A2D6A6E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23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1B58EAC2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use multiple channels to disseminate 3R/SWM information to the public (i.e., social media, website, print media, billboards, radio and TV, public forums/events, community advocates/champions, and door-to-door canvassing, etc.)?</w:t>
            </w:r>
          </w:p>
        </w:tc>
        <w:tc>
          <w:tcPr>
            <w:tcW w:w="2059" w:type="dxa"/>
            <w:vAlign w:val="center"/>
            <w:hideMark/>
          </w:tcPr>
          <w:p w14:paraId="3D32E46D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6471FC2B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7D69800D" w14:textId="77777777" w:rsidTr="006A681F">
        <w:trPr>
          <w:trHeight w:val="875"/>
        </w:trPr>
        <w:tc>
          <w:tcPr>
            <w:tcW w:w="2430" w:type="dxa"/>
            <w:vMerge w:val="restart"/>
            <w:vAlign w:val="center"/>
          </w:tcPr>
          <w:p w14:paraId="57C4D06A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New 3R/SWM laws are rolled out with a behavior change communication plan</w:t>
            </w:r>
          </w:p>
        </w:tc>
        <w:tc>
          <w:tcPr>
            <w:tcW w:w="656" w:type="dxa"/>
            <w:vAlign w:val="center"/>
            <w:hideMark/>
          </w:tcPr>
          <w:p w14:paraId="347C691F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24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23D99258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 xml:space="preserve">Did the local government conduct public outreach and education programs after approval of new 3R/SWM plans/policies/laws to inform citizens of the upcoming changes prior to implementation?                                                                   </w:t>
            </w:r>
          </w:p>
        </w:tc>
        <w:tc>
          <w:tcPr>
            <w:tcW w:w="2059" w:type="dxa"/>
            <w:vAlign w:val="center"/>
            <w:hideMark/>
          </w:tcPr>
          <w:p w14:paraId="6CD009C4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04138F34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0AC31B39" w14:textId="77777777" w:rsidTr="006A681F">
        <w:trPr>
          <w:trHeight w:val="668"/>
        </w:trPr>
        <w:tc>
          <w:tcPr>
            <w:tcW w:w="2430" w:type="dxa"/>
            <w:vMerge/>
            <w:vAlign w:val="center"/>
          </w:tcPr>
          <w:p w14:paraId="53625B79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7F5C0865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25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08BB09EC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each local 3R/SWM public information strategy identify key audiences, messages, and methods of reaching people (channels)?</w:t>
            </w:r>
          </w:p>
        </w:tc>
        <w:tc>
          <w:tcPr>
            <w:tcW w:w="2059" w:type="dxa"/>
            <w:vAlign w:val="center"/>
            <w:hideMark/>
          </w:tcPr>
          <w:p w14:paraId="0A7866B3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48088AD6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026417DB" w14:textId="77777777" w:rsidTr="006A681F">
        <w:trPr>
          <w:trHeight w:val="920"/>
        </w:trPr>
        <w:tc>
          <w:tcPr>
            <w:tcW w:w="2430" w:type="dxa"/>
            <w:vMerge w:val="restart"/>
            <w:vAlign w:val="center"/>
          </w:tcPr>
          <w:p w14:paraId="79F80743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lastRenderedPageBreak/>
              <w:t>3R/SWM violators receive remedial education to correct behaviors</w:t>
            </w:r>
          </w:p>
        </w:tc>
        <w:tc>
          <w:tcPr>
            <w:tcW w:w="656" w:type="dxa"/>
            <w:vAlign w:val="center"/>
            <w:hideMark/>
          </w:tcPr>
          <w:p w14:paraId="3B3B7FF7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26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74A8EC7C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Does the local government pair enforcement of local 3R/SWM laws with positive messaging and education about following the 3R/SWM laws?</w:t>
            </w:r>
          </w:p>
        </w:tc>
        <w:tc>
          <w:tcPr>
            <w:tcW w:w="2059" w:type="dxa"/>
            <w:vAlign w:val="center"/>
            <w:hideMark/>
          </w:tcPr>
          <w:p w14:paraId="0F855560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0928EEF6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7349C4A6" w14:textId="77777777" w:rsidTr="006A681F">
        <w:trPr>
          <w:trHeight w:val="677"/>
        </w:trPr>
        <w:tc>
          <w:tcPr>
            <w:tcW w:w="2430" w:type="dxa"/>
            <w:vMerge/>
            <w:vAlign w:val="center"/>
          </w:tcPr>
          <w:p w14:paraId="54F3E0C8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656" w:type="dxa"/>
            <w:vAlign w:val="center"/>
            <w:hideMark/>
          </w:tcPr>
          <w:p w14:paraId="2B0349A7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27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382D52DA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  <w:color w:val="000000"/>
              </w:rPr>
              <w:t>Are the local government's 3R/SWM communication strategies supported by enforcement actions?</w:t>
            </w:r>
          </w:p>
        </w:tc>
        <w:tc>
          <w:tcPr>
            <w:tcW w:w="2059" w:type="dxa"/>
            <w:vAlign w:val="center"/>
            <w:hideMark/>
          </w:tcPr>
          <w:p w14:paraId="3DD03E1A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78EB3B2A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6A681F" w:rsidRPr="007B0FCA" w14:paraId="722D9D53" w14:textId="77777777" w:rsidTr="006A681F">
        <w:trPr>
          <w:trHeight w:val="866"/>
        </w:trPr>
        <w:tc>
          <w:tcPr>
            <w:tcW w:w="2430" w:type="dxa"/>
            <w:vAlign w:val="center"/>
          </w:tcPr>
          <w:p w14:paraId="700A0106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Monitoring and enforcement data is used to guide 3R/SWM communications</w:t>
            </w:r>
          </w:p>
        </w:tc>
        <w:tc>
          <w:tcPr>
            <w:tcW w:w="656" w:type="dxa"/>
            <w:vAlign w:val="center"/>
            <w:hideMark/>
          </w:tcPr>
          <w:p w14:paraId="4AD63299" w14:textId="77777777" w:rsidR="006A681F" w:rsidRPr="007B0FCA" w:rsidRDefault="006A681F" w:rsidP="00942DB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eastAsia="Times New Roman" w:hAnsi="Gill Sans MT" w:cs="Calibri"/>
                <w:color w:val="000000"/>
              </w:rPr>
              <w:t>28</w:t>
            </w:r>
          </w:p>
        </w:tc>
        <w:tc>
          <w:tcPr>
            <w:tcW w:w="6645" w:type="dxa"/>
            <w:shd w:val="clear" w:color="auto" w:fill="auto"/>
            <w:vAlign w:val="bottom"/>
            <w:hideMark/>
          </w:tcPr>
          <w:p w14:paraId="165FF552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bookmarkStart w:id="5" w:name="_Hlk76999320"/>
            <w:r w:rsidRPr="007B0FCA">
              <w:rPr>
                <w:rFonts w:ascii="Gill Sans MT" w:hAnsi="Gill Sans MT"/>
                <w:color w:val="000000"/>
              </w:rPr>
              <w:t>Has the local government's 3R/SWM monitoring, and enforcement data been used to inform planning, and future improvements to communications</w:t>
            </w:r>
            <w:r w:rsidRPr="007B0FCA">
              <w:rPr>
                <w:rFonts w:ascii="Gill Sans MT" w:hAnsi="Gill Sans MT" w:cs="Calibri"/>
                <w:color w:val="000000"/>
              </w:rPr>
              <w:t xml:space="preserve"> strategies</w:t>
            </w:r>
            <w:r w:rsidRPr="007B0FCA">
              <w:rPr>
                <w:rFonts w:ascii="Gill Sans MT" w:hAnsi="Gill Sans MT"/>
                <w:color w:val="000000"/>
              </w:rPr>
              <w:t>?</w:t>
            </w:r>
            <w:bookmarkEnd w:id="5"/>
          </w:p>
        </w:tc>
        <w:tc>
          <w:tcPr>
            <w:tcW w:w="2059" w:type="dxa"/>
            <w:vAlign w:val="center"/>
            <w:hideMark/>
          </w:tcPr>
          <w:p w14:paraId="7A53072E" w14:textId="77777777" w:rsidR="006A681F" w:rsidRPr="007B0FCA" w:rsidRDefault="006A681F" w:rsidP="00942DB5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7B0FCA">
              <w:rPr>
                <w:rFonts w:ascii="Gill Sans MT" w:hAnsi="Gill Sans MT" w:cs="Calibri"/>
              </w:rPr>
              <w:t xml:space="preserve">Y: ___    </w:t>
            </w:r>
            <w:proofErr w:type="gramStart"/>
            <w:r w:rsidRPr="007B0FCA">
              <w:rPr>
                <w:rFonts w:ascii="Gill Sans MT" w:hAnsi="Gill Sans MT" w:cs="Calibri"/>
              </w:rPr>
              <w:t>N:_</w:t>
            </w:r>
            <w:proofErr w:type="gramEnd"/>
            <w:r w:rsidRPr="007B0FCA">
              <w:rPr>
                <w:rFonts w:ascii="Gill Sans MT" w:hAnsi="Gill Sans MT" w:cs="Calibri"/>
              </w:rPr>
              <w:t>__  </w:t>
            </w:r>
          </w:p>
        </w:tc>
        <w:tc>
          <w:tcPr>
            <w:tcW w:w="2610" w:type="dxa"/>
          </w:tcPr>
          <w:p w14:paraId="5E4758FC" w14:textId="77777777" w:rsidR="006A681F" w:rsidRPr="007B0FCA" w:rsidRDefault="006A681F" w:rsidP="00942DB5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bookmarkEnd w:id="3"/>
    </w:tbl>
    <w:p w14:paraId="5AF97AED" w14:textId="77777777" w:rsidR="006A681F" w:rsidRPr="007B0FCA" w:rsidRDefault="006A681F" w:rsidP="006A681F">
      <w:pPr>
        <w:rPr>
          <w:rFonts w:ascii="Gill Sans MT" w:hAnsi="Gill Sans MT"/>
          <w:i/>
          <w:iCs/>
        </w:rPr>
      </w:pPr>
    </w:p>
    <w:p w14:paraId="2FEDC704" w14:textId="77777777" w:rsidR="006A681F" w:rsidRPr="007B0FCA" w:rsidRDefault="006A681F" w:rsidP="006A681F">
      <w:pPr>
        <w:rPr>
          <w:rFonts w:ascii="Gill Sans MT" w:hAnsi="Gill Sans MT"/>
        </w:rPr>
      </w:pPr>
    </w:p>
    <w:p w14:paraId="4FF8B407" w14:textId="77777777" w:rsidR="006A681F" w:rsidRPr="007B0FCA" w:rsidRDefault="006A681F" w:rsidP="006A681F">
      <w:pPr>
        <w:rPr>
          <w:rFonts w:ascii="Gill Sans MT" w:hAnsi="Gill Sans MT"/>
        </w:rPr>
      </w:pPr>
    </w:p>
    <w:p w14:paraId="131F46A3" w14:textId="77777777" w:rsidR="006A681F" w:rsidRPr="007B0FCA" w:rsidRDefault="006A681F" w:rsidP="006A681F">
      <w:pPr>
        <w:rPr>
          <w:rFonts w:ascii="Gill Sans MT" w:hAnsi="Gill Sans MT"/>
        </w:rPr>
      </w:pPr>
    </w:p>
    <w:p w14:paraId="72B30061" w14:textId="3E1F9E91" w:rsidR="004A1DE1" w:rsidRPr="002D7DBF" w:rsidRDefault="004A1DE1" w:rsidP="004A1DE1">
      <w:pPr>
        <w:rPr>
          <w:rFonts w:ascii="Gill Sans MT" w:hAnsi="Gill Sans MT"/>
        </w:rPr>
      </w:pPr>
    </w:p>
    <w:p w14:paraId="53E42886" w14:textId="77777777" w:rsidR="004A1DE1" w:rsidRDefault="004A1DE1" w:rsidP="00231D54">
      <w:pPr>
        <w:ind w:left="180" w:right="270"/>
        <w:rPr>
          <w:rFonts w:ascii="Gill Sans MT" w:hAnsi="Gill Sans MT"/>
        </w:rPr>
      </w:pPr>
    </w:p>
    <w:bookmarkEnd w:id="1"/>
    <w:bookmarkEnd w:id="2"/>
    <w:bookmarkEnd w:id="0"/>
    <w:p w14:paraId="15975F4B" w14:textId="77777777" w:rsidR="00A476FD" w:rsidRPr="007D771C" w:rsidRDefault="00A476FD" w:rsidP="00A476FD">
      <w:pPr>
        <w:rPr>
          <w:rFonts w:ascii="Gill Sans MT" w:hAnsi="Gill Sans MT"/>
        </w:rPr>
      </w:pPr>
    </w:p>
    <w:sectPr w:rsidR="00A476FD" w:rsidRPr="007D771C" w:rsidSect="007D771C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720" w:bottom="810" w:left="720" w:header="274" w:footer="4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CF68" w14:textId="77777777" w:rsidR="00C251DA" w:rsidRDefault="00C251DA" w:rsidP="00132990">
      <w:pPr>
        <w:spacing w:after="0" w:line="240" w:lineRule="auto"/>
      </w:pPr>
      <w:r>
        <w:separator/>
      </w:r>
    </w:p>
  </w:endnote>
  <w:endnote w:type="continuationSeparator" w:id="0">
    <w:p w14:paraId="766DE904" w14:textId="77777777" w:rsidR="00C251DA" w:rsidRDefault="00C251DA" w:rsidP="00132990">
      <w:pPr>
        <w:spacing w:after="0" w:line="240" w:lineRule="auto"/>
      </w:pPr>
      <w:r>
        <w:continuationSeparator/>
      </w:r>
    </w:p>
  </w:endnote>
  <w:endnote w:type="continuationNotice" w:id="1">
    <w:p w14:paraId="168E45B6" w14:textId="77777777" w:rsidR="00C251DA" w:rsidRDefault="00C25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2AC8" w14:textId="6079FC5B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>CLEAN CITIES, BLUE OCEAN | Solid Waste Capacity Index for Local Governments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112376864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41417056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 w:rsidRPr="007D771C">
              <w:rPr>
                <w:rFonts w:ascii="Gill Sans MT" w:hAnsi="Gill Sans MT"/>
                <w:sz w:val="18"/>
              </w:rPr>
              <w:t>6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051E2C61" w14:textId="4188916B" w:rsidR="00FC0C78" w:rsidRPr="007D771C" w:rsidRDefault="007D771C" w:rsidP="007D771C">
    <w:pPr>
      <w:pStyle w:val="Footer"/>
      <w:rPr>
        <w:i/>
        <w:iCs/>
      </w:rPr>
    </w:pPr>
    <w:r>
      <w:rPr>
        <w:rFonts w:ascii="Gill Sans MT" w:hAnsi="Gill Sans MT"/>
        <w:i/>
        <w:iCs/>
        <w:sz w:val="18"/>
      </w:rPr>
      <w:t xml:space="preserve">Component </w:t>
    </w:r>
    <w:r w:rsidR="006A681F">
      <w:rPr>
        <w:rFonts w:ascii="Gill Sans MT" w:hAnsi="Gill Sans MT"/>
        <w:i/>
        <w:iCs/>
        <w:sz w:val="18"/>
      </w:rPr>
      <w:t>6</w:t>
    </w:r>
    <w:r w:rsidRPr="009F32A4">
      <w:rPr>
        <w:i/>
        <w:iCs/>
        <w:sz w:val="18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>
      <w:rPr>
        <w:rFonts w:ascii="Gill Sans MT" w:hAnsi="Gill Sans MT"/>
        <w:lang w:val="fr-FR"/>
      </w:rPr>
      <w:tab/>
    </w:r>
    <w:r w:rsidR="00FC0C78" w:rsidRPr="00D234B4">
      <w:rPr>
        <w:rFonts w:ascii="Gill Sans MT" w:hAnsi="Gill Sans MT"/>
        <w:lang w:val="fr-FR"/>
      </w:rPr>
      <w:t xml:space="preserve">             </w:t>
    </w:r>
    <w:r w:rsidR="004100F9">
      <w:rPr>
        <w:rFonts w:ascii="Gill Sans MT" w:hAnsi="Gill Sans MT"/>
        <w:lang w:val="fr-FR"/>
      </w:rPr>
      <w:t xml:space="preserve">                                  </w:t>
    </w:r>
    <w:r w:rsidR="00FC0C78" w:rsidRPr="00D234B4">
      <w:rPr>
        <w:rFonts w:ascii="Gill Sans MT" w:hAnsi="Gill Sans MT"/>
        <w:lang w:val="fr-FR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3DDB" w14:textId="1342A3DA" w:rsidR="00CA71E2" w:rsidRDefault="00FC0C78" w:rsidP="00FC0C78">
    <w:pPr>
      <w:pStyle w:val="Footer"/>
      <w:tabs>
        <w:tab w:val="left" w:pos="8100"/>
      </w:tabs>
      <w:ind w:left="-810"/>
    </w:pPr>
    <w:r w:rsidRPr="00D234B4">
      <w:rPr>
        <w:rFonts w:ascii="Gill Sans MT" w:hAnsi="Gill Sans MT"/>
        <w:lang w:val="fr-FR"/>
      </w:rPr>
      <w:t xml:space="preserve">                    </w:t>
    </w:r>
  </w:p>
  <w:p w14:paraId="6DBB3058" w14:textId="77777777" w:rsidR="007D771C" w:rsidRPr="007D771C" w:rsidRDefault="007D771C" w:rsidP="007D771C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D771C">
      <w:rPr>
        <w:rFonts w:ascii="Gill Sans MT" w:hAnsi="Gill Sans MT"/>
        <w:sz w:val="18"/>
      </w:rPr>
      <w:t>CLEAN CITIES, BLUE OCEAN | Solid Waste Capacity Index for Local Governments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 xml:space="preserve">Page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2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of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t>5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1D57BCB4" w14:textId="14C8F79A" w:rsidR="00FC0C78" w:rsidRDefault="007D771C" w:rsidP="007D771C">
    <w:r>
      <w:rPr>
        <w:rFonts w:ascii="Gill Sans MT" w:hAnsi="Gill Sans MT"/>
        <w:i/>
        <w:iCs/>
        <w:sz w:val="18"/>
      </w:rPr>
      <w:t xml:space="preserve">Component </w:t>
    </w:r>
    <w:r w:rsidR="006A681F">
      <w:rPr>
        <w:rFonts w:ascii="Gill Sans MT" w:hAnsi="Gill Sans MT"/>
        <w:i/>
        <w:iCs/>
        <w:sz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AC0" w14:textId="77777777" w:rsidR="00C251DA" w:rsidRDefault="00C251DA" w:rsidP="00132990">
      <w:pPr>
        <w:spacing w:after="0" w:line="240" w:lineRule="auto"/>
      </w:pPr>
      <w:r>
        <w:separator/>
      </w:r>
    </w:p>
  </w:footnote>
  <w:footnote w:type="continuationSeparator" w:id="0">
    <w:p w14:paraId="472B0D12" w14:textId="77777777" w:rsidR="00C251DA" w:rsidRDefault="00C251DA" w:rsidP="00132990">
      <w:pPr>
        <w:spacing w:after="0" w:line="240" w:lineRule="auto"/>
      </w:pPr>
      <w:r>
        <w:continuationSeparator/>
      </w:r>
    </w:p>
  </w:footnote>
  <w:footnote w:type="continuationNotice" w:id="1">
    <w:p w14:paraId="53A84EC4" w14:textId="77777777" w:rsidR="00C251DA" w:rsidRDefault="00C25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2085" w14:textId="413EABA4" w:rsidR="00CB2773" w:rsidRDefault="00CB2773" w:rsidP="00CB2773">
    <w:pPr>
      <w:pStyle w:val="Header"/>
      <w:tabs>
        <w:tab w:val="clear" w:pos="4680"/>
        <w:tab w:val="clear" w:pos="9360"/>
        <w:tab w:val="left" w:pos="27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0A94D57F" w:rsidR="003C2961" w:rsidRDefault="007D77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F32CB" wp14:editId="72C1F1A5">
          <wp:simplePos x="0" y="0"/>
          <wp:positionH relativeFrom="column">
            <wp:posOffset>104775</wp:posOffset>
          </wp:positionH>
          <wp:positionV relativeFrom="paragraph">
            <wp:posOffset>-635</wp:posOffset>
          </wp:positionV>
          <wp:extent cx="2193290" cy="657225"/>
          <wp:effectExtent l="0" t="0" r="0" b="9525"/>
          <wp:wrapNone/>
          <wp:docPr id="20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14B39"/>
    <w:rsid w:val="000157AF"/>
    <w:rsid w:val="0002704F"/>
    <w:rsid w:val="00032772"/>
    <w:rsid w:val="00046936"/>
    <w:rsid w:val="00057592"/>
    <w:rsid w:val="00091746"/>
    <w:rsid w:val="00094D59"/>
    <w:rsid w:val="000A7D67"/>
    <w:rsid w:val="000D582A"/>
    <w:rsid w:val="000F4EB5"/>
    <w:rsid w:val="001119C0"/>
    <w:rsid w:val="00126449"/>
    <w:rsid w:val="00132990"/>
    <w:rsid w:val="001564D7"/>
    <w:rsid w:val="00160982"/>
    <w:rsid w:val="00161AB5"/>
    <w:rsid w:val="00186323"/>
    <w:rsid w:val="001A3F87"/>
    <w:rsid w:val="001A6AB2"/>
    <w:rsid w:val="001C3F7A"/>
    <w:rsid w:val="001C678C"/>
    <w:rsid w:val="001D501C"/>
    <w:rsid w:val="001E0805"/>
    <w:rsid w:val="001E5307"/>
    <w:rsid w:val="0020783A"/>
    <w:rsid w:val="002179C5"/>
    <w:rsid w:val="0022077E"/>
    <w:rsid w:val="0022217B"/>
    <w:rsid w:val="00231D54"/>
    <w:rsid w:val="00232B8F"/>
    <w:rsid w:val="002352FC"/>
    <w:rsid w:val="002406CB"/>
    <w:rsid w:val="00242198"/>
    <w:rsid w:val="002641F5"/>
    <w:rsid w:val="0027434F"/>
    <w:rsid w:val="0027763E"/>
    <w:rsid w:val="00280443"/>
    <w:rsid w:val="00282ED6"/>
    <w:rsid w:val="00284461"/>
    <w:rsid w:val="00293679"/>
    <w:rsid w:val="002C3504"/>
    <w:rsid w:val="002C5408"/>
    <w:rsid w:val="002D630A"/>
    <w:rsid w:val="002E18C9"/>
    <w:rsid w:val="002F145F"/>
    <w:rsid w:val="002F6AE0"/>
    <w:rsid w:val="00313471"/>
    <w:rsid w:val="00334E82"/>
    <w:rsid w:val="0035336A"/>
    <w:rsid w:val="00357418"/>
    <w:rsid w:val="00364C32"/>
    <w:rsid w:val="0037795D"/>
    <w:rsid w:val="00380B23"/>
    <w:rsid w:val="003911C0"/>
    <w:rsid w:val="00395AA1"/>
    <w:rsid w:val="003A25E3"/>
    <w:rsid w:val="003A42DC"/>
    <w:rsid w:val="003B6107"/>
    <w:rsid w:val="003C2961"/>
    <w:rsid w:val="003D6CF3"/>
    <w:rsid w:val="003F3FBF"/>
    <w:rsid w:val="003F6111"/>
    <w:rsid w:val="00404723"/>
    <w:rsid w:val="004100F9"/>
    <w:rsid w:val="0043332D"/>
    <w:rsid w:val="004562B6"/>
    <w:rsid w:val="00461872"/>
    <w:rsid w:val="00463A38"/>
    <w:rsid w:val="00473025"/>
    <w:rsid w:val="00487745"/>
    <w:rsid w:val="00492AFF"/>
    <w:rsid w:val="004A1DE1"/>
    <w:rsid w:val="004A5E34"/>
    <w:rsid w:val="004B5FF4"/>
    <w:rsid w:val="004C318C"/>
    <w:rsid w:val="004D0F29"/>
    <w:rsid w:val="004D5196"/>
    <w:rsid w:val="004E76C6"/>
    <w:rsid w:val="004F1778"/>
    <w:rsid w:val="005352D6"/>
    <w:rsid w:val="0055372F"/>
    <w:rsid w:val="00553CA2"/>
    <w:rsid w:val="00555D4B"/>
    <w:rsid w:val="005626D2"/>
    <w:rsid w:val="00563280"/>
    <w:rsid w:val="005B181D"/>
    <w:rsid w:val="005B23EF"/>
    <w:rsid w:val="005B58E6"/>
    <w:rsid w:val="005B7E2C"/>
    <w:rsid w:val="005C5CAD"/>
    <w:rsid w:val="005D5ABD"/>
    <w:rsid w:val="005D7509"/>
    <w:rsid w:val="005E2C4D"/>
    <w:rsid w:val="005E7244"/>
    <w:rsid w:val="005F2E94"/>
    <w:rsid w:val="006029FA"/>
    <w:rsid w:val="00604C23"/>
    <w:rsid w:val="00605ED0"/>
    <w:rsid w:val="0062493E"/>
    <w:rsid w:val="00634AD8"/>
    <w:rsid w:val="0063761B"/>
    <w:rsid w:val="00653A1F"/>
    <w:rsid w:val="00663B55"/>
    <w:rsid w:val="00682632"/>
    <w:rsid w:val="00683966"/>
    <w:rsid w:val="00692420"/>
    <w:rsid w:val="006969C5"/>
    <w:rsid w:val="006A681F"/>
    <w:rsid w:val="006D0115"/>
    <w:rsid w:val="006E2D79"/>
    <w:rsid w:val="006F36E6"/>
    <w:rsid w:val="007276C6"/>
    <w:rsid w:val="00735DB8"/>
    <w:rsid w:val="00741C0E"/>
    <w:rsid w:val="007457D6"/>
    <w:rsid w:val="00765B7C"/>
    <w:rsid w:val="00781132"/>
    <w:rsid w:val="00783677"/>
    <w:rsid w:val="0079235F"/>
    <w:rsid w:val="0079645B"/>
    <w:rsid w:val="007B1BE1"/>
    <w:rsid w:val="007B51C0"/>
    <w:rsid w:val="007D771C"/>
    <w:rsid w:val="007E0412"/>
    <w:rsid w:val="007E16BB"/>
    <w:rsid w:val="007F5130"/>
    <w:rsid w:val="0080068F"/>
    <w:rsid w:val="008120A1"/>
    <w:rsid w:val="00825075"/>
    <w:rsid w:val="00832F73"/>
    <w:rsid w:val="00876816"/>
    <w:rsid w:val="0088259F"/>
    <w:rsid w:val="00886A61"/>
    <w:rsid w:val="0089760B"/>
    <w:rsid w:val="008A698C"/>
    <w:rsid w:val="008C7A3E"/>
    <w:rsid w:val="008F4BB8"/>
    <w:rsid w:val="009149C8"/>
    <w:rsid w:val="009254CF"/>
    <w:rsid w:val="00934044"/>
    <w:rsid w:val="009571A0"/>
    <w:rsid w:val="0096402E"/>
    <w:rsid w:val="009B38CF"/>
    <w:rsid w:val="009D1410"/>
    <w:rsid w:val="009D273C"/>
    <w:rsid w:val="009E6A07"/>
    <w:rsid w:val="00A11B4D"/>
    <w:rsid w:val="00A325C9"/>
    <w:rsid w:val="00A476FD"/>
    <w:rsid w:val="00A678C6"/>
    <w:rsid w:val="00A77A2F"/>
    <w:rsid w:val="00A82ED3"/>
    <w:rsid w:val="00A93EAF"/>
    <w:rsid w:val="00A93FCB"/>
    <w:rsid w:val="00AB5BC5"/>
    <w:rsid w:val="00AC48CF"/>
    <w:rsid w:val="00AD5BFC"/>
    <w:rsid w:val="00AF0716"/>
    <w:rsid w:val="00AF3111"/>
    <w:rsid w:val="00B00F4B"/>
    <w:rsid w:val="00B14F23"/>
    <w:rsid w:val="00B220D1"/>
    <w:rsid w:val="00B240DA"/>
    <w:rsid w:val="00B27ABB"/>
    <w:rsid w:val="00B32194"/>
    <w:rsid w:val="00B35CF5"/>
    <w:rsid w:val="00B42A94"/>
    <w:rsid w:val="00B6111E"/>
    <w:rsid w:val="00B75AB6"/>
    <w:rsid w:val="00B82A6B"/>
    <w:rsid w:val="00B8420F"/>
    <w:rsid w:val="00BC0F93"/>
    <w:rsid w:val="00BC4D9D"/>
    <w:rsid w:val="00BD2EB5"/>
    <w:rsid w:val="00BD5772"/>
    <w:rsid w:val="00BD760B"/>
    <w:rsid w:val="00BF08A6"/>
    <w:rsid w:val="00BF37BC"/>
    <w:rsid w:val="00BF42B4"/>
    <w:rsid w:val="00C17DE0"/>
    <w:rsid w:val="00C2209D"/>
    <w:rsid w:val="00C251DA"/>
    <w:rsid w:val="00C26DB6"/>
    <w:rsid w:val="00C31C15"/>
    <w:rsid w:val="00C3760A"/>
    <w:rsid w:val="00C43D87"/>
    <w:rsid w:val="00C54188"/>
    <w:rsid w:val="00C57CBC"/>
    <w:rsid w:val="00C64367"/>
    <w:rsid w:val="00C65014"/>
    <w:rsid w:val="00C667FA"/>
    <w:rsid w:val="00C67412"/>
    <w:rsid w:val="00CA4603"/>
    <w:rsid w:val="00CA71E2"/>
    <w:rsid w:val="00CA7B27"/>
    <w:rsid w:val="00CB2578"/>
    <w:rsid w:val="00CB2773"/>
    <w:rsid w:val="00CB6EB7"/>
    <w:rsid w:val="00CC5A11"/>
    <w:rsid w:val="00CD4F00"/>
    <w:rsid w:val="00D234B4"/>
    <w:rsid w:val="00D35573"/>
    <w:rsid w:val="00D50338"/>
    <w:rsid w:val="00D56F60"/>
    <w:rsid w:val="00D65847"/>
    <w:rsid w:val="00D75768"/>
    <w:rsid w:val="00D93D9B"/>
    <w:rsid w:val="00D9498F"/>
    <w:rsid w:val="00DC3AC5"/>
    <w:rsid w:val="00DE6830"/>
    <w:rsid w:val="00DF5E30"/>
    <w:rsid w:val="00E043AB"/>
    <w:rsid w:val="00E17209"/>
    <w:rsid w:val="00E45C47"/>
    <w:rsid w:val="00E707AB"/>
    <w:rsid w:val="00E87EE2"/>
    <w:rsid w:val="00E90448"/>
    <w:rsid w:val="00E96074"/>
    <w:rsid w:val="00EC140C"/>
    <w:rsid w:val="00EE0293"/>
    <w:rsid w:val="00EE2698"/>
    <w:rsid w:val="00EF3E4A"/>
    <w:rsid w:val="00F108A5"/>
    <w:rsid w:val="00F469F8"/>
    <w:rsid w:val="00F67189"/>
    <w:rsid w:val="00F878EF"/>
    <w:rsid w:val="00F96164"/>
    <w:rsid w:val="00FB39DC"/>
    <w:rsid w:val="00FC0C78"/>
    <w:rsid w:val="00FD3569"/>
    <w:rsid w:val="00FD7E39"/>
    <w:rsid w:val="00FE00A4"/>
    <w:rsid w:val="00FF7DA0"/>
    <w:rsid w:val="0FA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  <w:style w:type="character" w:customStyle="1" w:styleId="font121">
    <w:name w:val="font121"/>
    <w:basedOn w:val="DefaultParagraphFont"/>
    <w:rsid w:val="009B38C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3</cp:revision>
  <dcterms:created xsi:type="dcterms:W3CDTF">2022-12-13T04:38:00Z</dcterms:created>
  <dcterms:modified xsi:type="dcterms:W3CDTF">2022-12-13T04:41:00Z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